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9"/>
        <w:rPr>
          <w:rFonts w:ascii="Times New Roman"/>
        </w:rPr>
      </w:pPr>
      <w:r>
        <w:rPr>
          <w:rFonts w:ascii="Times New Roman"/>
        </w:rPr>
        <w:drawing>
          <wp:inline distT="0" distB="0" distL="0" distR="0">
            <wp:extent cx="7491435" cy="984123"/>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7491435" cy="984123"/>
                    </a:xfrm>
                    <a:prstGeom prst="rect">
                      <a:avLst/>
                    </a:prstGeom>
                  </pic:spPr>
                </pic:pic>
              </a:graphicData>
            </a:graphic>
          </wp:inline>
        </w:drawing>
      </w:r>
      <w:r>
        <w:rPr>
          <w:rFonts w:ascii="Times New Roman"/>
        </w:rPr>
      </w:r>
    </w:p>
    <w:p>
      <w:pPr>
        <w:pStyle w:val="BodyText"/>
        <w:spacing w:before="4"/>
        <w:rPr>
          <w:rFonts w:ascii="Times New Roman"/>
          <w:sz w:val="21"/>
        </w:rPr>
      </w:pPr>
    </w:p>
    <w:p>
      <w:pPr>
        <w:tabs>
          <w:tab w:pos="2511" w:val="left" w:leader="none"/>
        </w:tabs>
        <w:spacing w:before="100"/>
        <w:ind w:left="413" w:right="0" w:firstLine="0"/>
        <w:jc w:val="center"/>
        <w:rPr>
          <w:b/>
          <w:sz w:val="20"/>
        </w:rPr>
      </w:pPr>
      <w:r>
        <w:rPr>
          <w:b/>
          <w:sz w:val="20"/>
        </w:rPr>
        <w:t>DIVISION </w:t>
      </w:r>
      <w:r>
        <w:rPr>
          <w:b/>
          <w:sz w:val="20"/>
          <w:u w:val="single"/>
        </w:rPr>
        <w:tab/>
      </w:r>
    </w:p>
    <w:p>
      <w:pPr>
        <w:pStyle w:val="BodyText"/>
        <w:spacing w:before="6"/>
        <w:rPr>
          <w:b/>
          <w:sz w:val="19"/>
        </w:rPr>
      </w:pPr>
    </w:p>
    <w:p>
      <w:pPr>
        <w:tabs>
          <w:tab w:pos="4730" w:val="left" w:leader="none"/>
        </w:tabs>
        <w:spacing w:before="0"/>
        <w:ind w:left="413" w:right="0" w:firstLine="0"/>
        <w:jc w:val="center"/>
        <w:rPr>
          <w:b/>
          <w:sz w:val="20"/>
        </w:rPr>
      </w:pPr>
      <w:r>
        <w:rPr>
          <w:b/>
          <w:sz w:val="20"/>
        </w:rPr>
        <w:t>Specification Section #</w:t>
      </w:r>
      <w:r>
        <w:rPr>
          <w:b/>
          <w:spacing w:val="55"/>
          <w:sz w:val="20"/>
        </w:rPr>
        <w:t> </w:t>
      </w:r>
      <w:r>
        <w:rPr>
          <w:b/>
          <w:sz w:val="20"/>
          <w:u w:val="single"/>
        </w:rPr>
        <w:tab/>
      </w:r>
    </w:p>
    <w:p>
      <w:pPr>
        <w:pStyle w:val="BodyText"/>
        <w:rPr>
          <w:b/>
          <w:sz w:val="23"/>
        </w:rPr>
      </w:pPr>
    </w:p>
    <w:p>
      <w:pPr>
        <w:spacing w:line="280" w:lineRule="exact" w:before="0"/>
        <w:ind w:left="351" w:right="0" w:firstLine="0"/>
        <w:jc w:val="center"/>
        <w:rPr>
          <w:b/>
          <w:sz w:val="20"/>
        </w:rPr>
      </w:pPr>
      <w:bookmarkStart w:name="GRIDLOCKTM Ceiling System “SA”" w:id="1"/>
      <w:bookmarkEnd w:id="1"/>
      <w:r>
        <w:rPr/>
      </w:r>
      <w:r>
        <w:rPr>
          <w:rFonts w:ascii="Tahoma" w:hAnsi="Tahoma"/>
          <w:b/>
          <w:sz w:val="20"/>
        </w:rPr>
        <w:t>GRIDLOCK</w:t>
      </w:r>
      <w:r>
        <w:rPr>
          <w:rFonts w:ascii="Tahoma" w:hAnsi="Tahoma"/>
          <w:b/>
          <w:position w:val="14"/>
          <w:sz w:val="12"/>
        </w:rPr>
        <w:t>TM</w:t>
      </w:r>
      <w:r>
        <w:rPr>
          <w:rFonts w:ascii="Tahoma" w:hAnsi="Tahoma"/>
          <w:b/>
          <w:spacing w:val="17"/>
          <w:position w:val="14"/>
          <w:sz w:val="12"/>
        </w:rPr>
        <w:t> </w:t>
      </w:r>
      <w:r>
        <w:rPr>
          <w:b/>
          <w:sz w:val="20"/>
        </w:rPr>
        <w:t>CEILING</w:t>
      </w:r>
      <w:r>
        <w:rPr>
          <w:b/>
          <w:spacing w:val="-16"/>
          <w:sz w:val="20"/>
        </w:rPr>
        <w:t> </w:t>
      </w:r>
      <w:r>
        <w:rPr>
          <w:b/>
          <w:sz w:val="20"/>
        </w:rPr>
        <w:t>SYSTEM</w:t>
      </w:r>
      <w:r>
        <w:rPr>
          <w:b/>
          <w:spacing w:val="-15"/>
          <w:sz w:val="20"/>
        </w:rPr>
        <w:t> </w:t>
      </w:r>
      <w:r>
        <w:rPr>
          <w:b/>
          <w:spacing w:val="-4"/>
          <w:sz w:val="20"/>
        </w:rPr>
        <w:t>“SA”</w:t>
      </w:r>
    </w:p>
    <w:p>
      <w:pPr>
        <w:spacing w:line="221" w:lineRule="exact" w:before="0"/>
        <w:ind w:left="352" w:right="0" w:firstLine="0"/>
        <w:jc w:val="center"/>
        <w:rPr>
          <w:b/>
          <w:sz w:val="20"/>
        </w:rPr>
      </w:pPr>
      <w:r>
        <w:rPr>
          <w:b/>
          <w:spacing w:val="-2"/>
          <w:sz w:val="20"/>
        </w:rPr>
        <w:t>(Suspended</w:t>
      </w:r>
      <w:r>
        <w:rPr>
          <w:b/>
          <w:spacing w:val="-3"/>
          <w:sz w:val="20"/>
        </w:rPr>
        <w:t> </w:t>
      </w:r>
      <w:r>
        <w:rPr>
          <w:b/>
          <w:spacing w:val="-2"/>
          <w:sz w:val="20"/>
        </w:rPr>
        <w:t>ceiling with PolyCore2</w:t>
      </w:r>
      <w:r>
        <w:rPr>
          <w:b/>
          <w:spacing w:val="-3"/>
          <w:sz w:val="20"/>
        </w:rPr>
        <w:t> </w:t>
      </w:r>
      <w:r>
        <w:rPr>
          <w:b/>
          <w:spacing w:val="-2"/>
          <w:sz w:val="20"/>
        </w:rPr>
        <w:t>Panels)</w:t>
      </w:r>
    </w:p>
    <w:p>
      <w:pPr>
        <w:pStyle w:val="BodyText"/>
        <w:spacing w:before="11"/>
        <w:rPr>
          <w:b/>
          <w:sz w:val="17"/>
        </w:rPr>
      </w:pPr>
    </w:p>
    <w:p>
      <w:pPr>
        <w:spacing w:before="1"/>
        <w:ind w:left="1399" w:right="0" w:firstLine="0"/>
        <w:jc w:val="left"/>
        <w:rPr>
          <w:b/>
          <w:sz w:val="20"/>
        </w:rPr>
      </w:pPr>
      <w:r>
        <w:rPr>
          <w:b/>
          <w:sz w:val="20"/>
        </w:rPr>
        <w:t>PART</w:t>
      </w:r>
      <w:r>
        <w:rPr>
          <w:b/>
          <w:spacing w:val="-5"/>
          <w:sz w:val="20"/>
        </w:rPr>
        <w:t> </w:t>
      </w:r>
      <w:r>
        <w:rPr>
          <w:b/>
          <w:sz w:val="20"/>
        </w:rPr>
        <w:t>1</w:t>
      </w:r>
      <w:r>
        <w:rPr>
          <w:b/>
          <w:spacing w:val="-5"/>
          <w:sz w:val="20"/>
        </w:rPr>
        <w:t> </w:t>
      </w:r>
      <w:r>
        <w:rPr>
          <w:b/>
          <w:sz w:val="20"/>
        </w:rPr>
        <w:t>-</w:t>
      </w:r>
      <w:r>
        <w:rPr>
          <w:b/>
          <w:spacing w:val="-4"/>
          <w:sz w:val="20"/>
        </w:rPr>
        <w:t> </w:t>
      </w:r>
      <w:r>
        <w:rPr>
          <w:b/>
          <w:spacing w:val="-2"/>
          <w:sz w:val="20"/>
        </w:rPr>
        <w:t>GENERAL</w:t>
      </w:r>
    </w:p>
    <w:p>
      <w:pPr>
        <w:pStyle w:val="BodyText"/>
        <w:spacing w:before="3"/>
        <w:rPr>
          <w:b/>
          <w:sz w:val="11"/>
        </w:rPr>
      </w:pPr>
    </w:p>
    <w:p>
      <w:pPr>
        <w:pStyle w:val="ListParagraph"/>
        <w:numPr>
          <w:ilvl w:val="1"/>
          <w:numId w:val="1"/>
        </w:numPr>
        <w:tabs>
          <w:tab w:pos="2119" w:val="left" w:leader="none"/>
          <w:tab w:pos="2120" w:val="left" w:leader="none"/>
        </w:tabs>
        <w:spacing w:line="242" w:lineRule="exact" w:before="100" w:after="0"/>
        <w:ind w:left="2119" w:right="0" w:hanging="721"/>
        <w:jc w:val="left"/>
        <w:rPr>
          <w:b/>
          <w:sz w:val="20"/>
        </w:rPr>
      </w:pPr>
      <w:r>
        <w:rPr>
          <w:b/>
          <w:sz w:val="20"/>
        </w:rPr>
        <w:t>RELATED</w:t>
      </w:r>
      <w:r>
        <w:rPr>
          <w:b/>
          <w:spacing w:val="-13"/>
          <w:sz w:val="20"/>
        </w:rPr>
        <w:t> </w:t>
      </w:r>
      <w:r>
        <w:rPr>
          <w:b/>
          <w:spacing w:val="-2"/>
          <w:sz w:val="20"/>
        </w:rPr>
        <w:t>DOCUMENTS</w:t>
      </w:r>
    </w:p>
    <w:p>
      <w:pPr>
        <w:pStyle w:val="ListParagraph"/>
        <w:numPr>
          <w:ilvl w:val="2"/>
          <w:numId w:val="1"/>
        </w:numPr>
        <w:tabs>
          <w:tab w:pos="2134" w:val="left" w:leader="none"/>
        </w:tabs>
        <w:spacing w:line="237" w:lineRule="auto" w:before="0" w:after="0"/>
        <w:ind w:left="2133" w:right="1359" w:hanging="375"/>
        <w:jc w:val="left"/>
        <w:rPr>
          <w:sz w:val="20"/>
        </w:rPr>
      </w:pPr>
      <w:r>
        <w:rPr>
          <w:sz w:val="20"/>
        </w:rPr>
        <w:t>Drawings and related general provisions of contract, including general and supplementary</w:t>
      </w:r>
      <w:r>
        <w:rPr>
          <w:spacing w:val="-5"/>
          <w:sz w:val="20"/>
        </w:rPr>
        <w:t> </w:t>
      </w:r>
      <w:r>
        <w:rPr>
          <w:sz w:val="20"/>
        </w:rPr>
        <w:t>conditions</w:t>
      </w:r>
      <w:r>
        <w:rPr>
          <w:spacing w:val="-5"/>
          <w:sz w:val="20"/>
        </w:rPr>
        <w:t> </w:t>
      </w:r>
      <w:r>
        <w:rPr>
          <w:sz w:val="20"/>
        </w:rPr>
        <w:t>and</w:t>
      </w:r>
      <w:r>
        <w:rPr>
          <w:spacing w:val="-4"/>
          <w:sz w:val="20"/>
        </w:rPr>
        <w:t> </w:t>
      </w:r>
      <w:r>
        <w:rPr>
          <w:sz w:val="20"/>
        </w:rPr>
        <w:t>other</w:t>
      </w:r>
      <w:r>
        <w:rPr>
          <w:spacing w:val="-5"/>
          <w:sz w:val="20"/>
        </w:rPr>
        <w:t> </w:t>
      </w:r>
      <w:r>
        <w:rPr>
          <w:sz w:val="20"/>
        </w:rPr>
        <w:t>related</w:t>
      </w:r>
      <w:r>
        <w:rPr>
          <w:spacing w:val="-4"/>
          <w:sz w:val="20"/>
        </w:rPr>
        <w:t> </w:t>
      </w:r>
      <w:r>
        <w:rPr>
          <w:sz w:val="20"/>
        </w:rPr>
        <w:t>Division</w:t>
      </w:r>
      <w:r>
        <w:rPr>
          <w:spacing w:val="-3"/>
          <w:sz w:val="20"/>
        </w:rPr>
        <w:t> </w:t>
      </w:r>
      <w:r>
        <w:rPr>
          <w:sz w:val="20"/>
        </w:rPr>
        <w:t>I</w:t>
      </w:r>
      <w:r>
        <w:rPr>
          <w:spacing w:val="-6"/>
          <w:sz w:val="20"/>
        </w:rPr>
        <w:t> </w:t>
      </w:r>
      <w:r>
        <w:rPr>
          <w:sz w:val="20"/>
        </w:rPr>
        <w:t>specification</w:t>
      </w:r>
      <w:r>
        <w:rPr>
          <w:spacing w:val="-3"/>
          <w:sz w:val="20"/>
        </w:rPr>
        <w:t> </w:t>
      </w:r>
      <w:r>
        <w:rPr>
          <w:sz w:val="20"/>
        </w:rPr>
        <w:t>sections</w:t>
      </w:r>
      <w:r>
        <w:rPr>
          <w:spacing w:val="-5"/>
          <w:sz w:val="20"/>
        </w:rPr>
        <w:t> </w:t>
      </w:r>
      <w:r>
        <w:rPr>
          <w:sz w:val="20"/>
        </w:rPr>
        <w:t>apply</w:t>
      </w:r>
      <w:r>
        <w:rPr>
          <w:spacing w:val="-5"/>
          <w:sz w:val="20"/>
        </w:rPr>
        <w:t> </w:t>
      </w:r>
      <w:r>
        <w:rPr>
          <w:sz w:val="20"/>
        </w:rPr>
        <w:t>to this section.</w:t>
      </w:r>
    </w:p>
    <w:p>
      <w:pPr>
        <w:pStyle w:val="BodyText"/>
        <w:spacing w:before="7"/>
        <w:rPr>
          <w:sz w:val="19"/>
        </w:rPr>
      </w:pPr>
    </w:p>
    <w:p>
      <w:pPr>
        <w:pStyle w:val="ListParagraph"/>
        <w:numPr>
          <w:ilvl w:val="2"/>
          <w:numId w:val="1"/>
        </w:numPr>
        <w:tabs>
          <w:tab w:pos="2134" w:val="left" w:leader="none"/>
          <w:tab w:pos="4881" w:val="left" w:leader="none"/>
          <w:tab w:pos="8595" w:val="left" w:leader="none"/>
        </w:tabs>
        <w:spacing w:line="237" w:lineRule="auto" w:before="1" w:after="0"/>
        <w:ind w:left="2133" w:right="1316" w:hanging="375"/>
        <w:jc w:val="left"/>
        <w:rPr>
          <w:sz w:val="20"/>
        </w:rPr>
      </w:pPr>
      <w:r>
        <w:rPr>
          <w:sz w:val="20"/>
        </w:rPr>
        <w:t>Refer to Division </w:t>
      </w:r>
      <w:r>
        <w:rPr>
          <w:sz w:val="20"/>
          <w:u w:val="single"/>
        </w:rPr>
        <w:tab/>
      </w:r>
      <w:r>
        <w:rPr>
          <w:sz w:val="20"/>
        </w:rPr>
        <w:t> (HVAC) and Division </w:t>
      </w:r>
      <w:r>
        <w:rPr>
          <w:sz w:val="20"/>
          <w:u w:val="single"/>
        </w:rPr>
        <w:tab/>
      </w:r>
      <w:r>
        <w:rPr>
          <w:sz w:val="20"/>
        </w:rPr>
        <w:t> (Lighting) for requirements</w:t>
      </w:r>
      <w:r>
        <w:rPr>
          <w:spacing w:val="-8"/>
          <w:sz w:val="20"/>
        </w:rPr>
        <w:t> </w:t>
      </w:r>
      <w:r>
        <w:rPr>
          <w:sz w:val="20"/>
        </w:rPr>
        <w:t>for</w:t>
      </w:r>
      <w:r>
        <w:rPr>
          <w:spacing w:val="-8"/>
          <w:sz w:val="20"/>
        </w:rPr>
        <w:t> </w:t>
      </w:r>
      <w:r>
        <w:rPr>
          <w:sz w:val="20"/>
        </w:rPr>
        <w:t>coordination</w:t>
      </w:r>
      <w:r>
        <w:rPr>
          <w:spacing w:val="-6"/>
          <w:sz w:val="20"/>
        </w:rPr>
        <w:t> </w:t>
      </w:r>
      <w:r>
        <w:rPr>
          <w:sz w:val="20"/>
        </w:rPr>
        <w:t>drawings.</w:t>
      </w:r>
      <w:r>
        <w:rPr>
          <w:spacing w:val="-8"/>
          <w:sz w:val="20"/>
        </w:rPr>
        <w:t> </w:t>
      </w:r>
      <w:r>
        <w:rPr>
          <w:sz w:val="20"/>
        </w:rPr>
        <w:t>(Note</w:t>
      </w:r>
      <w:r>
        <w:rPr>
          <w:spacing w:val="-8"/>
          <w:sz w:val="20"/>
        </w:rPr>
        <w:t> </w:t>
      </w:r>
      <w:r>
        <w:rPr>
          <w:sz w:val="20"/>
        </w:rPr>
        <w:t>to</w:t>
      </w:r>
      <w:r>
        <w:rPr>
          <w:spacing w:val="-8"/>
          <w:sz w:val="20"/>
        </w:rPr>
        <w:t> </w:t>
      </w:r>
      <w:r>
        <w:rPr>
          <w:sz w:val="20"/>
        </w:rPr>
        <w:t>specifier:</w:t>
      </w:r>
      <w:r>
        <w:rPr>
          <w:spacing w:val="-6"/>
          <w:sz w:val="20"/>
        </w:rPr>
        <w:t> </w:t>
      </w:r>
      <w:r>
        <w:rPr>
          <w:sz w:val="20"/>
        </w:rPr>
        <w:t>In</w:t>
      </w:r>
      <w:r>
        <w:rPr>
          <w:spacing w:val="-6"/>
          <w:sz w:val="20"/>
        </w:rPr>
        <w:t> </w:t>
      </w:r>
      <w:r>
        <w:rPr>
          <w:sz w:val="20"/>
        </w:rPr>
        <w:t>order</w:t>
      </w:r>
      <w:r>
        <w:rPr>
          <w:spacing w:val="-8"/>
          <w:sz w:val="20"/>
        </w:rPr>
        <w:t> </w:t>
      </w:r>
      <w:r>
        <w:rPr>
          <w:sz w:val="20"/>
        </w:rPr>
        <w:t>to</w:t>
      </w:r>
      <w:r>
        <w:rPr>
          <w:spacing w:val="-8"/>
          <w:sz w:val="20"/>
        </w:rPr>
        <w:t> </w:t>
      </w:r>
      <w:r>
        <w:rPr>
          <w:sz w:val="20"/>
        </w:rPr>
        <w:t>ensure</w:t>
      </w:r>
      <w:r>
        <w:rPr>
          <w:spacing w:val="-8"/>
          <w:sz w:val="20"/>
        </w:rPr>
        <w:t> </w:t>
      </w:r>
      <w:r>
        <w:rPr>
          <w:sz w:val="20"/>
        </w:rPr>
        <w:t>sealed panels, no equipment intended to be suspended from ceiling and no permanent through ceiling mechanical work can be completed prior to ceiling installation. Further, it is important that lighting direction and placement be indicated on the reflective ceiling plans. Also indicate type of lighting and mounting required. Subsequent changes that occur during construction must be related to ceiling manufacturer or contractor as they occur.)</w:t>
      </w:r>
    </w:p>
    <w:p>
      <w:pPr>
        <w:pStyle w:val="BodyText"/>
        <w:spacing w:before="2"/>
        <w:rPr>
          <w:sz w:val="19"/>
        </w:rPr>
      </w:pPr>
    </w:p>
    <w:p>
      <w:pPr>
        <w:pStyle w:val="ListParagraph"/>
        <w:numPr>
          <w:ilvl w:val="1"/>
          <w:numId w:val="1"/>
        </w:numPr>
        <w:tabs>
          <w:tab w:pos="1940" w:val="left" w:leader="none"/>
        </w:tabs>
        <w:spacing w:line="242" w:lineRule="exact" w:before="0" w:after="0"/>
        <w:ind w:left="1939" w:right="0" w:hanging="541"/>
        <w:jc w:val="left"/>
        <w:rPr>
          <w:b/>
          <w:sz w:val="20"/>
        </w:rPr>
      </w:pPr>
      <w:r>
        <w:rPr>
          <w:b/>
          <w:spacing w:val="-2"/>
          <w:sz w:val="20"/>
        </w:rPr>
        <w:t>SUBMITTALS</w:t>
      </w:r>
    </w:p>
    <w:p>
      <w:pPr>
        <w:pStyle w:val="ListParagraph"/>
        <w:numPr>
          <w:ilvl w:val="2"/>
          <w:numId w:val="1"/>
        </w:numPr>
        <w:tabs>
          <w:tab w:pos="2120" w:val="left" w:leader="none"/>
          <w:tab w:pos="3289" w:val="left" w:leader="none"/>
        </w:tabs>
        <w:spacing w:line="240" w:lineRule="exact" w:before="0" w:after="0"/>
        <w:ind w:left="2119" w:right="0" w:hanging="361"/>
        <w:jc w:val="left"/>
        <w:rPr>
          <w:sz w:val="20"/>
        </w:rPr>
      </w:pPr>
      <w:r>
        <w:rPr>
          <w:sz w:val="20"/>
        </w:rPr>
        <w:t>Submit </w:t>
      </w:r>
      <w:r>
        <w:rPr>
          <w:sz w:val="20"/>
          <w:u w:val="single"/>
        </w:rPr>
        <w:tab/>
      </w:r>
      <w:r>
        <w:rPr>
          <w:spacing w:val="-3"/>
          <w:sz w:val="20"/>
        </w:rPr>
        <w:t> </w:t>
      </w:r>
      <w:r>
        <w:rPr>
          <w:sz w:val="20"/>
        </w:rPr>
        <w:t>set(s)</w:t>
      </w:r>
      <w:r>
        <w:rPr>
          <w:spacing w:val="-2"/>
          <w:sz w:val="20"/>
        </w:rPr>
        <w:t> </w:t>
      </w:r>
      <w:r>
        <w:rPr>
          <w:sz w:val="20"/>
        </w:rPr>
        <w:t>of</w:t>
      </w:r>
      <w:r>
        <w:rPr>
          <w:spacing w:val="-4"/>
          <w:sz w:val="20"/>
        </w:rPr>
        <w:t> </w:t>
      </w:r>
      <w:r>
        <w:rPr>
          <w:sz w:val="20"/>
        </w:rPr>
        <w:t>Manufacturer’s</w:t>
      </w:r>
      <w:r>
        <w:rPr>
          <w:spacing w:val="-4"/>
          <w:sz w:val="20"/>
        </w:rPr>
        <w:t> </w:t>
      </w:r>
      <w:r>
        <w:rPr>
          <w:sz w:val="20"/>
        </w:rPr>
        <w:t>data</w:t>
      </w:r>
      <w:r>
        <w:rPr>
          <w:spacing w:val="-3"/>
          <w:sz w:val="20"/>
        </w:rPr>
        <w:t> </w:t>
      </w:r>
      <w:r>
        <w:rPr>
          <w:sz w:val="20"/>
        </w:rPr>
        <w:t>for</w:t>
      </w:r>
    </w:p>
    <w:p>
      <w:pPr>
        <w:pStyle w:val="ListParagraph"/>
        <w:numPr>
          <w:ilvl w:val="3"/>
          <w:numId w:val="1"/>
        </w:numPr>
        <w:tabs>
          <w:tab w:pos="2840" w:val="left" w:leader="none"/>
        </w:tabs>
        <w:spacing w:line="240" w:lineRule="exact" w:before="0" w:after="0"/>
        <w:ind w:left="2839" w:right="0" w:hanging="361"/>
        <w:jc w:val="left"/>
        <w:rPr>
          <w:sz w:val="20"/>
        </w:rPr>
      </w:pPr>
      <w:r>
        <w:rPr>
          <w:sz w:val="20"/>
        </w:rPr>
        <w:t>Ceiling</w:t>
      </w:r>
      <w:r>
        <w:rPr>
          <w:spacing w:val="-3"/>
          <w:sz w:val="20"/>
        </w:rPr>
        <w:t> </w:t>
      </w:r>
      <w:r>
        <w:rPr>
          <w:spacing w:val="-2"/>
          <w:sz w:val="20"/>
        </w:rPr>
        <w:t>Units</w:t>
      </w:r>
    </w:p>
    <w:p>
      <w:pPr>
        <w:pStyle w:val="ListParagraph"/>
        <w:numPr>
          <w:ilvl w:val="3"/>
          <w:numId w:val="1"/>
        </w:numPr>
        <w:tabs>
          <w:tab w:pos="2839" w:val="left" w:leader="none"/>
        </w:tabs>
        <w:spacing w:line="240" w:lineRule="exact" w:before="0" w:after="0"/>
        <w:ind w:left="2838" w:right="0" w:hanging="360"/>
        <w:jc w:val="left"/>
        <w:rPr>
          <w:sz w:val="20"/>
        </w:rPr>
      </w:pPr>
      <w:r>
        <w:rPr>
          <w:sz w:val="20"/>
        </w:rPr>
        <w:t>Suspension</w:t>
      </w:r>
      <w:r>
        <w:rPr>
          <w:spacing w:val="-12"/>
          <w:sz w:val="20"/>
        </w:rPr>
        <w:t> </w:t>
      </w:r>
      <w:r>
        <w:rPr>
          <w:spacing w:val="-2"/>
          <w:sz w:val="20"/>
        </w:rPr>
        <w:t>System</w:t>
      </w:r>
    </w:p>
    <w:p>
      <w:pPr>
        <w:pStyle w:val="ListParagraph"/>
        <w:numPr>
          <w:ilvl w:val="3"/>
          <w:numId w:val="1"/>
        </w:numPr>
        <w:tabs>
          <w:tab w:pos="2839" w:val="left" w:leader="none"/>
        </w:tabs>
        <w:spacing w:line="242" w:lineRule="exact" w:before="0" w:after="0"/>
        <w:ind w:left="2838" w:right="0" w:hanging="360"/>
        <w:jc w:val="left"/>
        <w:rPr>
          <w:sz w:val="20"/>
        </w:rPr>
      </w:pPr>
      <w:r>
        <w:rPr>
          <w:sz w:val="20"/>
        </w:rPr>
        <w:t>Ceiling</w:t>
      </w:r>
      <w:r>
        <w:rPr>
          <w:spacing w:val="-7"/>
          <w:sz w:val="20"/>
        </w:rPr>
        <w:t> </w:t>
      </w:r>
      <w:r>
        <w:rPr>
          <w:sz w:val="20"/>
        </w:rPr>
        <w:t>Locking</w:t>
      </w:r>
      <w:r>
        <w:rPr>
          <w:spacing w:val="-6"/>
          <w:sz w:val="20"/>
        </w:rPr>
        <w:t> </w:t>
      </w:r>
      <w:r>
        <w:rPr>
          <w:spacing w:val="-2"/>
          <w:sz w:val="20"/>
        </w:rPr>
        <w:t>Mechanisms</w:t>
      </w:r>
    </w:p>
    <w:p>
      <w:pPr>
        <w:pStyle w:val="BodyText"/>
        <w:spacing w:before="8"/>
        <w:rPr>
          <w:sz w:val="19"/>
        </w:rPr>
      </w:pPr>
    </w:p>
    <w:p>
      <w:pPr>
        <w:pStyle w:val="ListParagraph"/>
        <w:numPr>
          <w:ilvl w:val="2"/>
          <w:numId w:val="1"/>
        </w:numPr>
        <w:tabs>
          <w:tab w:pos="2119" w:val="left" w:leader="none"/>
          <w:tab w:pos="3289" w:val="left" w:leader="none"/>
        </w:tabs>
        <w:spacing w:line="237" w:lineRule="auto" w:before="0" w:after="0"/>
        <w:ind w:left="2118" w:right="1887" w:hanging="360"/>
        <w:jc w:val="left"/>
        <w:rPr>
          <w:sz w:val="20"/>
        </w:rPr>
      </w:pPr>
      <w:r>
        <w:rPr>
          <w:sz w:val="20"/>
        </w:rPr>
        <w:t>Submit </w:t>
      </w:r>
      <w:r>
        <w:rPr>
          <w:sz w:val="20"/>
          <w:u w:val="single"/>
        </w:rPr>
        <w:tab/>
      </w:r>
      <w:r>
        <w:rPr>
          <w:spacing w:val="-5"/>
          <w:sz w:val="20"/>
        </w:rPr>
        <w:t> </w:t>
      </w:r>
      <w:r>
        <w:rPr>
          <w:sz w:val="20"/>
        </w:rPr>
        <w:t>set(s)</w:t>
      </w:r>
      <w:r>
        <w:rPr>
          <w:spacing w:val="-4"/>
          <w:sz w:val="20"/>
        </w:rPr>
        <w:t> </w:t>
      </w:r>
      <w:r>
        <w:rPr>
          <w:sz w:val="20"/>
        </w:rPr>
        <w:t>of</w:t>
      </w:r>
      <w:r>
        <w:rPr>
          <w:spacing w:val="-6"/>
          <w:sz w:val="20"/>
        </w:rPr>
        <w:t> </w:t>
      </w:r>
      <w:r>
        <w:rPr>
          <w:sz w:val="20"/>
        </w:rPr>
        <w:t>drawings</w:t>
      </w:r>
      <w:r>
        <w:rPr>
          <w:spacing w:val="-6"/>
          <w:sz w:val="20"/>
        </w:rPr>
        <w:t> </w:t>
      </w:r>
      <w:r>
        <w:rPr>
          <w:sz w:val="20"/>
        </w:rPr>
        <w:t>showing</w:t>
      </w:r>
      <w:r>
        <w:rPr>
          <w:spacing w:val="-5"/>
          <w:sz w:val="20"/>
        </w:rPr>
        <w:t> </w:t>
      </w:r>
      <w:r>
        <w:rPr>
          <w:sz w:val="20"/>
        </w:rPr>
        <w:t>the</w:t>
      </w:r>
      <w:r>
        <w:rPr>
          <w:spacing w:val="-6"/>
          <w:sz w:val="20"/>
        </w:rPr>
        <w:t> </w:t>
      </w:r>
      <w:r>
        <w:rPr>
          <w:sz w:val="20"/>
        </w:rPr>
        <w:t>placement</w:t>
      </w:r>
      <w:r>
        <w:rPr>
          <w:spacing w:val="-4"/>
          <w:sz w:val="20"/>
        </w:rPr>
        <w:t> </w:t>
      </w:r>
      <w:r>
        <w:rPr>
          <w:sz w:val="20"/>
        </w:rPr>
        <w:t>of</w:t>
      </w:r>
      <w:r>
        <w:rPr>
          <w:spacing w:val="-6"/>
          <w:sz w:val="20"/>
        </w:rPr>
        <w:t> </w:t>
      </w:r>
      <w:r>
        <w:rPr>
          <w:sz w:val="20"/>
        </w:rPr>
        <w:t>ceiling</w:t>
      </w:r>
      <w:r>
        <w:rPr>
          <w:spacing w:val="-4"/>
          <w:sz w:val="20"/>
        </w:rPr>
        <w:t> </w:t>
      </w:r>
      <w:r>
        <w:rPr>
          <w:sz w:val="20"/>
        </w:rPr>
        <w:t>components</w:t>
      </w:r>
      <w:r>
        <w:rPr>
          <w:spacing w:val="-6"/>
          <w:sz w:val="20"/>
        </w:rPr>
        <w:t> </w:t>
      </w:r>
      <w:r>
        <w:rPr>
          <w:sz w:val="20"/>
        </w:rPr>
        <w:t>in conjunction with the reflective ceiling plan.</w:t>
      </w:r>
    </w:p>
    <w:p>
      <w:pPr>
        <w:pStyle w:val="BodyText"/>
        <w:spacing w:before="6"/>
        <w:rPr>
          <w:sz w:val="19"/>
        </w:rPr>
      </w:pPr>
    </w:p>
    <w:p>
      <w:pPr>
        <w:pStyle w:val="ListParagraph"/>
        <w:numPr>
          <w:ilvl w:val="1"/>
          <w:numId w:val="1"/>
        </w:numPr>
        <w:tabs>
          <w:tab w:pos="1939" w:val="left" w:leader="none"/>
        </w:tabs>
        <w:spacing w:line="242" w:lineRule="exact" w:before="0" w:after="0"/>
        <w:ind w:left="1938" w:right="0" w:hanging="541"/>
        <w:jc w:val="left"/>
        <w:rPr>
          <w:b/>
          <w:sz w:val="20"/>
        </w:rPr>
      </w:pPr>
      <w:r>
        <w:rPr>
          <w:b/>
          <w:sz w:val="20"/>
        </w:rPr>
        <w:t>QUALITY</w:t>
      </w:r>
      <w:r>
        <w:rPr>
          <w:b/>
          <w:spacing w:val="-15"/>
          <w:sz w:val="20"/>
        </w:rPr>
        <w:t> </w:t>
      </w:r>
      <w:r>
        <w:rPr>
          <w:b/>
          <w:spacing w:val="-2"/>
          <w:sz w:val="20"/>
        </w:rPr>
        <w:t>ASSURANCE</w:t>
      </w:r>
    </w:p>
    <w:p>
      <w:pPr>
        <w:pStyle w:val="ListParagraph"/>
        <w:numPr>
          <w:ilvl w:val="2"/>
          <w:numId w:val="1"/>
        </w:numPr>
        <w:tabs>
          <w:tab w:pos="2299" w:val="left" w:leader="none"/>
        </w:tabs>
        <w:spacing w:line="242" w:lineRule="exact" w:before="0" w:after="0"/>
        <w:ind w:left="2298" w:right="0" w:hanging="361"/>
        <w:jc w:val="left"/>
        <w:rPr>
          <w:sz w:val="20"/>
        </w:rPr>
      </w:pPr>
      <w:r>
        <w:rPr>
          <w:sz w:val="20"/>
        </w:rPr>
        <w:t>Provide</w:t>
      </w:r>
      <w:r>
        <w:rPr>
          <w:spacing w:val="-9"/>
          <w:sz w:val="20"/>
        </w:rPr>
        <w:t> </w:t>
      </w:r>
      <w:r>
        <w:rPr>
          <w:sz w:val="20"/>
        </w:rPr>
        <w:t>all</w:t>
      </w:r>
      <w:r>
        <w:rPr>
          <w:spacing w:val="-6"/>
          <w:sz w:val="20"/>
        </w:rPr>
        <w:t> </w:t>
      </w:r>
      <w:r>
        <w:rPr>
          <w:sz w:val="20"/>
        </w:rPr>
        <w:t>materials</w:t>
      </w:r>
      <w:r>
        <w:rPr>
          <w:spacing w:val="-8"/>
          <w:sz w:val="20"/>
        </w:rPr>
        <w:t> </w:t>
      </w:r>
      <w:r>
        <w:rPr>
          <w:sz w:val="20"/>
        </w:rPr>
        <w:t>(panels,</w:t>
      </w:r>
      <w:r>
        <w:rPr>
          <w:spacing w:val="-9"/>
          <w:sz w:val="20"/>
        </w:rPr>
        <w:t> </w:t>
      </w:r>
      <w:r>
        <w:rPr>
          <w:sz w:val="20"/>
        </w:rPr>
        <w:t>accessories,</w:t>
      </w:r>
      <w:r>
        <w:rPr>
          <w:spacing w:val="-9"/>
          <w:sz w:val="20"/>
        </w:rPr>
        <w:t> </w:t>
      </w:r>
      <w:r>
        <w:rPr>
          <w:sz w:val="20"/>
        </w:rPr>
        <w:t>etc.)</w:t>
      </w:r>
      <w:r>
        <w:rPr>
          <w:spacing w:val="-7"/>
          <w:sz w:val="20"/>
        </w:rPr>
        <w:t> </w:t>
      </w:r>
      <w:r>
        <w:rPr>
          <w:sz w:val="20"/>
        </w:rPr>
        <w:t>from</w:t>
      </w:r>
      <w:r>
        <w:rPr>
          <w:spacing w:val="-8"/>
          <w:sz w:val="20"/>
        </w:rPr>
        <w:t> </w:t>
      </w:r>
      <w:r>
        <w:rPr>
          <w:sz w:val="20"/>
        </w:rPr>
        <w:t>a</w:t>
      </w:r>
      <w:r>
        <w:rPr>
          <w:spacing w:val="-8"/>
          <w:sz w:val="20"/>
        </w:rPr>
        <w:t> </w:t>
      </w:r>
      <w:r>
        <w:rPr>
          <w:sz w:val="20"/>
        </w:rPr>
        <w:t>single</w:t>
      </w:r>
      <w:r>
        <w:rPr>
          <w:spacing w:val="-9"/>
          <w:sz w:val="20"/>
        </w:rPr>
        <w:t> </w:t>
      </w:r>
      <w:r>
        <w:rPr>
          <w:sz w:val="20"/>
        </w:rPr>
        <w:t>supply</w:t>
      </w:r>
      <w:r>
        <w:rPr>
          <w:spacing w:val="-9"/>
          <w:sz w:val="20"/>
        </w:rPr>
        <w:t> </w:t>
      </w:r>
      <w:r>
        <w:rPr>
          <w:spacing w:val="-2"/>
          <w:sz w:val="20"/>
        </w:rPr>
        <w:t>source.</w:t>
      </w:r>
    </w:p>
    <w:p>
      <w:pPr>
        <w:pStyle w:val="BodyText"/>
        <w:spacing w:before="6"/>
        <w:rPr>
          <w:sz w:val="19"/>
        </w:rPr>
      </w:pPr>
    </w:p>
    <w:p>
      <w:pPr>
        <w:pStyle w:val="ListParagraph"/>
        <w:numPr>
          <w:ilvl w:val="1"/>
          <w:numId w:val="1"/>
        </w:numPr>
        <w:tabs>
          <w:tab w:pos="1939" w:val="left" w:leader="none"/>
        </w:tabs>
        <w:spacing w:line="242" w:lineRule="exact" w:before="0" w:after="0"/>
        <w:ind w:left="1938" w:right="0" w:hanging="541"/>
        <w:jc w:val="left"/>
        <w:rPr>
          <w:b/>
          <w:sz w:val="20"/>
        </w:rPr>
      </w:pPr>
      <w:r>
        <w:rPr>
          <w:b/>
          <w:sz w:val="20"/>
        </w:rPr>
        <w:t>DELIVERY,</w:t>
      </w:r>
      <w:r>
        <w:rPr>
          <w:b/>
          <w:spacing w:val="-15"/>
          <w:sz w:val="20"/>
        </w:rPr>
        <w:t> </w:t>
      </w:r>
      <w:r>
        <w:rPr>
          <w:b/>
          <w:sz w:val="20"/>
        </w:rPr>
        <w:t>HANDLING</w:t>
      </w:r>
      <w:r>
        <w:rPr>
          <w:b/>
          <w:spacing w:val="-14"/>
          <w:sz w:val="20"/>
        </w:rPr>
        <w:t> </w:t>
      </w:r>
      <w:r>
        <w:rPr>
          <w:b/>
          <w:sz w:val="20"/>
        </w:rPr>
        <w:t>AND</w:t>
      </w:r>
      <w:r>
        <w:rPr>
          <w:b/>
          <w:spacing w:val="-14"/>
          <w:sz w:val="20"/>
        </w:rPr>
        <w:t> </w:t>
      </w:r>
      <w:r>
        <w:rPr>
          <w:b/>
          <w:spacing w:val="-2"/>
          <w:sz w:val="20"/>
        </w:rPr>
        <w:t>STORAGE</w:t>
      </w:r>
    </w:p>
    <w:p>
      <w:pPr>
        <w:pStyle w:val="ListParagraph"/>
        <w:numPr>
          <w:ilvl w:val="2"/>
          <w:numId w:val="1"/>
        </w:numPr>
        <w:tabs>
          <w:tab w:pos="2119" w:val="left" w:leader="none"/>
        </w:tabs>
        <w:spacing w:line="237" w:lineRule="auto" w:before="1" w:after="0"/>
        <w:ind w:left="2118" w:right="1787" w:hanging="360"/>
        <w:jc w:val="left"/>
        <w:rPr>
          <w:sz w:val="20"/>
        </w:rPr>
      </w:pPr>
      <w:r>
        <w:rPr>
          <w:sz w:val="20"/>
        </w:rPr>
        <w:t>Deliver</w:t>
      </w:r>
      <w:r>
        <w:rPr>
          <w:spacing w:val="-5"/>
          <w:sz w:val="20"/>
        </w:rPr>
        <w:t> </w:t>
      </w:r>
      <w:r>
        <w:rPr>
          <w:sz w:val="20"/>
        </w:rPr>
        <w:t>materials</w:t>
      </w:r>
      <w:r>
        <w:rPr>
          <w:spacing w:val="-5"/>
          <w:sz w:val="20"/>
        </w:rPr>
        <w:t> </w:t>
      </w:r>
      <w:r>
        <w:rPr>
          <w:sz w:val="20"/>
        </w:rPr>
        <w:t>packaged</w:t>
      </w:r>
      <w:r>
        <w:rPr>
          <w:spacing w:val="-4"/>
          <w:sz w:val="20"/>
        </w:rPr>
        <w:t> </w:t>
      </w:r>
      <w:r>
        <w:rPr>
          <w:sz w:val="20"/>
        </w:rPr>
        <w:t>so</w:t>
      </w:r>
      <w:r>
        <w:rPr>
          <w:spacing w:val="-5"/>
          <w:sz w:val="20"/>
        </w:rPr>
        <w:t> </w:t>
      </w:r>
      <w:r>
        <w:rPr>
          <w:sz w:val="20"/>
        </w:rPr>
        <w:t>that</w:t>
      </w:r>
      <w:r>
        <w:rPr>
          <w:spacing w:val="-3"/>
          <w:sz w:val="20"/>
        </w:rPr>
        <w:t> </w:t>
      </w:r>
      <w:r>
        <w:rPr>
          <w:sz w:val="20"/>
        </w:rPr>
        <w:t>materials</w:t>
      </w:r>
      <w:r>
        <w:rPr>
          <w:spacing w:val="-5"/>
          <w:sz w:val="20"/>
        </w:rPr>
        <w:t> </w:t>
      </w:r>
      <w:r>
        <w:rPr>
          <w:sz w:val="20"/>
        </w:rPr>
        <w:t>are</w:t>
      </w:r>
      <w:r>
        <w:rPr>
          <w:spacing w:val="-5"/>
          <w:sz w:val="20"/>
        </w:rPr>
        <w:t> </w:t>
      </w:r>
      <w:r>
        <w:rPr>
          <w:sz w:val="20"/>
        </w:rPr>
        <w:t>clearly</w:t>
      </w:r>
      <w:r>
        <w:rPr>
          <w:spacing w:val="-5"/>
          <w:sz w:val="20"/>
        </w:rPr>
        <w:t> </w:t>
      </w:r>
      <w:r>
        <w:rPr>
          <w:sz w:val="20"/>
        </w:rPr>
        <w:t>marked</w:t>
      </w:r>
      <w:r>
        <w:rPr>
          <w:spacing w:val="-4"/>
          <w:sz w:val="20"/>
        </w:rPr>
        <w:t> </w:t>
      </w:r>
      <w:r>
        <w:rPr>
          <w:sz w:val="20"/>
        </w:rPr>
        <w:t>and</w:t>
      </w:r>
      <w:r>
        <w:rPr>
          <w:spacing w:val="-4"/>
          <w:sz w:val="20"/>
        </w:rPr>
        <w:t> </w:t>
      </w:r>
      <w:r>
        <w:rPr>
          <w:sz w:val="20"/>
        </w:rPr>
        <w:t>identifiable </w:t>
      </w:r>
      <w:bookmarkStart w:name="1. Product Name" w:id="2"/>
      <w:bookmarkEnd w:id="2"/>
      <w:r>
        <w:rPr>
          <w:sz w:val="20"/>
        </w:rPr>
        <w:t>s</w:t>
      </w:r>
      <w:r>
        <w:rPr>
          <w:sz w:val="20"/>
        </w:rPr>
        <w:t>howing the following:</w:t>
      </w:r>
    </w:p>
    <w:p>
      <w:pPr>
        <w:pStyle w:val="ListParagraph"/>
        <w:numPr>
          <w:ilvl w:val="3"/>
          <w:numId w:val="1"/>
        </w:numPr>
        <w:tabs>
          <w:tab w:pos="2839" w:val="left" w:leader="none"/>
        </w:tabs>
        <w:spacing w:line="238" w:lineRule="exact" w:before="0" w:after="0"/>
        <w:ind w:left="2838" w:right="0" w:hanging="360"/>
        <w:jc w:val="left"/>
        <w:rPr>
          <w:sz w:val="20"/>
        </w:rPr>
      </w:pPr>
      <w:r>
        <w:rPr>
          <w:sz w:val="20"/>
        </w:rPr>
        <w:t>Product</w:t>
      </w:r>
      <w:r>
        <w:rPr>
          <w:spacing w:val="-12"/>
          <w:sz w:val="20"/>
        </w:rPr>
        <w:t> </w:t>
      </w:r>
      <w:r>
        <w:rPr>
          <w:spacing w:val="-4"/>
          <w:sz w:val="20"/>
        </w:rPr>
        <w:t>Name</w:t>
      </w:r>
    </w:p>
    <w:p>
      <w:pPr>
        <w:pStyle w:val="ListParagraph"/>
        <w:numPr>
          <w:ilvl w:val="3"/>
          <w:numId w:val="1"/>
        </w:numPr>
        <w:tabs>
          <w:tab w:pos="2839" w:val="left" w:leader="none"/>
        </w:tabs>
        <w:spacing w:line="240" w:lineRule="exact" w:before="0" w:after="0"/>
        <w:ind w:left="2838" w:right="0" w:hanging="361"/>
        <w:jc w:val="left"/>
        <w:rPr>
          <w:sz w:val="20"/>
        </w:rPr>
      </w:pPr>
      <w:r>
        <w:rPr>
          <w:spacing w:val="-2"/>
          <w:sz w:val="20"/>
        </w:rPr>
        <w:t>Manufacturer’s</w:t>
      </w:r>
      <w:r>
        <w:rPr>
          <w:spacing w:val="7"/>
          <w:sz w:val="20"/>
        </w:rPr>
        <w:t> </w:t>
      </w:r>
      <w:r>
        <w:rPr>
          <w:spacing w:val="-4"/>
          <w:sz w:val="20"/>
        </w:rPr>
        <w:t>Name</w:t>
      </w:r>
    </w:p>
    <w:p>
      <w:pPr>
        <w:pStyle w:val="ListParagraph"/>
        <w:numPr>
          <w:ilvl w:val="3"/>
          <w:numId w:val="1"/>
        </w:numPr>
        <w:tabs>
          <w:tab w:pos="2839" w:val="left" w:leader="none"/>
        </w:tabs>
        <w:spacing w:line="242" w:lineRule="exact" w:before="0" w:after="0"/>
        <w:ind w:left="2838" w:right="0" w:hanging="361"/>
        <w:jc w:val="left"/>
        <w:rPr>
          <w:sz w:val="20"/>
        </w:rPr>
      </w:pPr>
      <w:r>
        <w:rPr>
          <w:sz w:val="20"/>
        </w:rPr>
        <w:t>Component</w:t>
      </w:r>
      <w:r>
        <w:rPr>
          <w:spacing w:val="-14"/>
          <w:sz w:val="20"/>
        </w:rPr>
        <w:t> </w:t>
      </w:r>
      <w:r>
        <w:rPr>
          <w:spacing w:val="-2"/>
          <w:sz w:val="20"/>
        </w:rPr>
        <w:t>Designation</w:t>
      </w:r>
    </w:p>
    <w:p>
      <w:pPr>
        <w:pStyle w:val="BodyText"/>
        <w:spacing w:before="6"/>
        <w:rPr>
          <w:sz w:val="19"/>
        </w:rPr>
      </w:pPr>
    </w:p>
    <w:p>
      <w:pPr>
        <w:pStyle w:val="ListParagraph"/>
        <w:numPr>
          <w:ilvl w:val="2"/>
          <w:numId w:val="1"/>
        </w:numPr>
        <w:tabs>
          <w:tab w:pos="2134" w:val="left" w:leader="none"/>
        </w:tabs>
        <w:spacing w:line="240" w:lineRule="auto" w:before="0" w:after="0"/>
        <w:ind w:left="2133" w:right="0" w:hanging="376"/>
        <w:jc w:val="left"/>
        <w:rPr>
          <w:sz w:val="20"/>
        </w:rPr>
      </w:pPr>
      <w:r>
        <w:rPr>
          <w:sz w:val="20"/>
        </w:rPr>
        <w:t>Handle</w:t>
      </w:r>
      <w:r>
        <w:rPr>
          <w:spacing w:val="-9"/>
          <w:sz w:val="20"/>
        </w:rPr>
        <w:t> </w:t>
      </w:r>
      <w:r>
        <w:rPr>
          <w:sz w:val="20"/>
        </w:rPr>
        <w:t>Materials</w:t>
      </w:r>
      <w:r>
        <w:rPr>
          <w:spacing w:val="-9"/>
          <w:sz w:val="20"/>
        </w:rPr>
        <w:t> </w:t>
      </w:r>
      <w:r>
        <w:rPr>
          <w:sz w:val="20"/>
        </w:rPr>
        <w:t>by</w:t>
      </w:r>
      <w:r>
        <w:rPr>
          <w:spacing w:val="-8"/>
          <w:sz w:val="20"/>
        </w:rPr>
        <w:t> </w:t>
      </w:r>
      <w:r>
        <w:rPr>
          <w:sz w:val="20"/>
        </w:rPr>
        <w:t>methods</w:t>
      </w:r>
      <w:r>
        <w:rPr>
          <w:spacing w:val="-9"/>
          <w:sz w:val="20"/>
        </w:rPr>
        <w:t> </w:t>
      </w:r>
      <w:r>
        <w:rPr>
          <w:sz w:val="20"/>
        </w:rPr>
        <w:t>to</w:t>
      </w:r>
      <w:r>
        <w:rPr>
          <w:spacing w:val="-9"/>
          <w:sz w:val="20"/>
        </w:rPr>
        <w:t> </w:t>
      </w:r>
      <w:r>
        <w:rPr>
          <w:sz w:val="20"/>
        </w:rPr>
        <w:t>prevent</w:t>
      </w:r>
      <w:r>
        <w:rPr>
          <w:spacing w:val="-6"/>
          <w:sz w:val="20"/>
        </w:rPr>
        <w:t> </w:t>
      </w:r>
      <w:r>
        <w:rPr>
          <w:spacing w:val="-2"/>
          <w:sz w:val="20"/>
        </w:rPr>
        <w:t>damage</w:t>
      </w:r>
    </w:p>
    <w:p>
      <w:pPr>
        <w:pStyle w:val="BodyText"/>
        <w:spacing w:before="8"/>
        <w:rPr>
          <w:sz w:val="19"/>
        </w:rPr>
      </w:pPr>
    </w:p>
    <w:p>
      <w:pPr>
        <w:pStyle w:val="ListParagraph"/>
        <w:numPr>
          <w:ilvl w:val="2"/>
          <w:numId w:val="1"/>
        </w:numPr>
        <w:tabs>
          <w:tab w:pos="2133" w:val="left" w:leader="none"/>
        </w:tabs>
        <w:spacing w:line="237" w:lineRule="auto" w:before="0" w:after="0"/>
        <w:ind w:left="2132" w:right="2015" w:hanging="375"/>
        <w:jc w:val="left"/>
        <w:rPr>
          <w:sz w:val="20"/>
        </w:rPr>
      </w:pPr>
      <w:r>
        <w:rPr>
          <w:sz w:val="20"/>
        </w:rPr>
        <w:t>Inspect</w:t>
      </w:r>
      <w:r>
        <w:rPr>
          <w:spacing w:val="-4"/>
          <w:sz w:val="20"/>
        </w:rPr>
        <w:t> </w:t>
      </w:r>
      <w:r>
        <w:rPr>
          <w:sz w:val="20"/>
        </w:rPr>
        <w:t>direct</w:t>
      </w:r>
      <w:r>
        <w:rPr>
          <w:spacing w:val="-5"/>
          <w:sz w:val="20"/>
        </w:rPr>
        <w:t> </w:t>
      </w:r>
      <w:r>
        <w:rPr>
          <w:sz w:val="20"/>
        </w:rPr>
        <w:t>job-site</w:t>
      </w:r>
      <w:r>
        <w:rPr>
          <w:spacing w:val="-6"/>
          <w:sz w:val="20"/>
        </w:rPr>
        <w:t> </w:t>
      </w:r>
      <w:r>
        <w:rPr>
          <w:sz w:val="20"/>
        </w:rPr>
        <w:t>deliveries</w:t>
      </w:r>
      <w:r>
        <w:rPr>
          <w:spacing w:val="-6"/>
          <w:sz w:val="20"/>
        </w:rPr>
        <w:t> </w:t>
      </w:r>
      <w:r>
        <w:rPr>
          <w:sz w:val="20"/>
        </w:rPr>
        <w:t>to</w:t>
      </w:r>
      <w:r>
        <w:rPr>
          <w:spacing w:val="-6"/>
          <w:sz w:val="20"/>
        </w:rPr>
        <w:t> </w:t>
      </w:r>
      <w:r>
        <w:rPr>
          <w:sz w:val="20"/>
        </w:rPr>
        <w:t>assure</w:t>
      </w:r>
      <w:r>
        <w:rPr>
          <w:spacing w:val="-6"/>
          <w:sz w:val="20"/>
        </w:rPr>
        <w:t> </w:t>
      </w:r>
      <w:r>
        <w:rPr>
          <w:sz w:val="20"/>
        </w:rPr>
        <w:t>that</w:t>
      </w:r>
      <w:r>
        <w:rPr>
          <w:spacing w:val="-4"/>
          <w:sz w:val="20"/>
        </w:rPr>
        <w:t> </w:t>
      </w:r>
      <w:r>
        <w:rPr>
          <w:sz w:val="20"/>
        </w:rPr>
        <w:t>quantities</w:t>
      </w:r>
      <w:r>
        <w:rPr>
          <w:spacing w:val="-6"/>
          <w:sz w:val="20"/>
        </w:rPr>
        <w:t> </w:t>
      </w:r>
      <w:r>
        <w:rPr>
          <w:sz w:val="20"/>
        </w:rPr>
        <w:t>are</w:t>
      </w:r>
      <w:r>
        <w:rPr>
          <w:spacing w:val="-6"/>
          <w:sz w:val="20"/>
        </w:rPr>
        <w:t> </w:t>
      </w:r>
      <w:r>
        <w:rPr>
          <w:sz w:val="20"/>
        </w:rPr>
        <w:t>correct</w:t>
      </w:r>
      <w:r>
        <w:rPr>
          <w:spacing w:val="-5"/>
          <w:sz w:val="20"/>
        </w:rPr>
        <w:t> </w:t>
      </w:r>
      <w:r>
        <w:rPr>
          <w:sz w:val="20"/>
        </w:rPr>
        <w:t>and</w:t>
      </w:r>
      <w:r>
        <w:rPr>
          <w:spacing w:val="-5"/>
          <w:sz w:val="20"/>
        </w:rPr>
        <w:t> </w:t>
      </w:r>
      <w:r>
        <w:rPr>
          <w:sz w:val="20"/>
        </w:rPr>
        <w:t>that materials comply with specifications and are not damaged.</w:t>
      </w:r>
    </w:p>
    <w:p>
      <w:pPr>
        <w:pStyle w:val="BodyText"/>
      </w:pPr>
    </w:p>
    <w:p>
      <w:pPr>
        <w:pStyle w:val="BodyText"/>
      </w:pPr>
    </w:p>
    <w:p>
      <w:pPr>
        <w:pStyle w:val="BodyText"/>
      </w:pPr>
    </w:p>
    <w:p>
      <w:pPr>
        <w:pStyle w:val="BodyText"/>
      </w:pPr>
    </w:p>
    <w:p>
      <w:pPr>
        <w:pStyle w:val="BodyText"/>
        <w:spacing w:before="11"/>
        <w:rPr>
          <w:sz w:val="12"/>
        </w:rPr>
      </w:pPr>
    </w:p>
    <w:p>
      <w:pPr>
        <w:pStyle w:val="BodyText"/>
        <w:spacing w:line="20" w:lineRule="exact"/>
        <w:ind w:left="706"/>
        <w:rPr>
          <w:sz w:val="2"/>
        </w:rPr>
      </w:pPr>
      <w:r>
        <w:rPr>
          <w:sz w:val="2"/>
        </w:rPr>
        <w:pict>
          <v:group style="width:521.5pt;height:.85pt;mso-position-horizontal-relative:char;mso-position-vertical-relative:line" id="docshapegroup1" coordorigin="0,0" coordsize="10430,17">
            <v:line style="position:absolute" from="0,8" to="10430,8" stroked="true" strokeweight=".83616pt" strokecolor="#00007e">
              <v:stroke dashstyle="solid"/>
            </v:line>
          </v:group>
        </w:pict>
      </w:r>
      <w:r>
        <w:rPr>
          <w:sz w:val="2"/>
        </w:rPr>
      </w:r>
    </w:p>
    <w:p>
      <w:pPr>
        <w:spacing w:after="0" w:line="20" w:lineRule="exact"/>
        <w:rPr>
          <w:sz w:val="2"/>
        </w:rPr>
        <w:sectPr>
          <w:type w:val="continuous"/>
          <w:pgSz w:w="12240" w:h="15840"/>
          <w:pgMar w:top="40" w:bottom="280" w:left="40" w:right="220"/>
        </w:sectPr>
      </w:pPr>
    </w:p>
    <w:p>
      <w:pPr>
        <w:spacing w:before="3"/>
        <w:ind w:left="767" w:right="0" w:firstLine="0"/>
        <w:jc w:val="left"/>
        <w:rPr>
          <w:b/>
          <w:i/>
          <w:sz w:val="16"/>
        </w:rPr>
      </w:pPr>
      <w:r>
        <w:rPr>
          <w:b/>
          <w:i/>
          <w:color w:val="00007F"/>
          <w:sz w:val="16"/>
        </w:rPr>
        <w:t>Life</w:t>
      </w:r>
      <w:r>
        <w:rPr>
          <w:b/>
          <w:i/>
          <w:color w:val="00007F"/>
          <w:spacing w:val="-14"/>
          <w:sz w:val="16"/>
        </w:rPr>
        <w:t> </w:t>
      </w:r>
      <w:r>
        <w:rPr>
          <w:b/>
          <w:i/>
          <w:color w:val="00007F"/>
          <w:sz w:val="16"/>
        </w:rPr>
        <w:t>Science</w:t>
      </w:r>
      <w:r>
        <w:rPr>
          <w:b/>
          <w:i/>
          <w:color w:val="00007F"/>
          <w:spacing w:val="-14"/>
          <w:sz w:val="16"/>
        </w:rPr>
        <w:t> </w:t>
      </w:r>
      <w:r>
        <w:rPr>
          <w:b/>
          <w:i/>
          <w:color w:val="00007F"/>
          <w:sz w:val="16"/>
        </w:rPr>
        <w:t>Products,</w:t>
      </w:r>
      <w:r>
        <w:rPr>
          <w:b/>
          <w:i/>
          <w:color w:val="00007F"/>
          <w:spacing w:val="-14"/>
          <w:sz w:val="16"/>
        </w:rPr>
        <w:t> </w:t>
      </w:r>
      <w:r>
        <w:rPr>
          <w:b/>
          <w:i/>
          <w:color w:val="00007F"/>
          <w:sz w:val="16"/>
        </w:rPr>
        <w:t>Inc.</w:t>
      </w:r>
      <w:r>
        <w:rPr>
          <w:b/>
          <w:i/>
          <w:color w:val="00007F"/>
          <w:sz w:val="16"/>
        </w:rPr>
        <w:t> </w:t>
      </w:r>
      <w:r>
        <w:rPr>
          <w:b/>
          <w:i/>
          <w:color w:val="00007F"/>
          <w:spacing w:val="-2"/>
          <w:sz w:val="16"/>
        </w:rPr>
        <w:t>800-638-9874</w:t>
      </w:r>
    </w:p>
    <w:p>
      <w:pPr>
        <w:spacing w:line="191" w:lineRule="exact" w:before="0"/>
        <w:ind w:left="767" w:right="0" w:firstLine="0"/>
        <w:jc w:val="left"/>
        <w:rPr>
          <w:b/>
          <w:i/>
          <w:sz w:val="16"/>
        </w:rPr>
      </w:pPr>
      <w:hyperlink r:id="rId6">
        <w:r>
          <w:rPr>
            <w:b/>
            <w:i/>
            <w:color w:val="00007F"/>
            <w:spacing w:val="-2"/>
            <w:sz w:val="16"/>
          </w:rPr>
          <w:t>www.lspinc.com</w:t>
        </w:r>
      </w:hyperlink>
    </w:p>
    <w:p>
      <w:pPr>
        <w:spacing w:line="237" w:lineRule="auto" w:before="48"/>
        <w:ind w:left="1899" w:right="0" w:hanging="1263"/>
        <w:jc w:val="left"/>
        <w:rPr>
          <w:b/>
          <w:i/>
          <w:sz w:val="16"/>
        </w:rPr>
      </w:pPr>
      <w:r>
        <w:rPr/>
        <w:br w:type="column"/>
      </w:r>
      <w:r>
        <w:rPr>
          <w:b/>
          <w:i/>
          <w:color w:val="00007F"/>
          <w:sz w:val="16"/>
        </w:rPr>
        <w:t>Gridlock</w:t>
      </w:r>
      <w:r>
        <w:rPr>
          <w:b/>
          <w:i/>
          <w:color w:val="00007F"/>
          <w:spacing w:val="-8"/>
          <w:sz w:val="16"/>
        </w:rPr>
        <w:t> </w:t>
      </w:r>
      <w:r>
        <w:rPr>
          <w:b/>
          <w:i/>
          <w:color w:val="00007F"/>
          <w:sz w:val="16"/>
        </w:rPr>
        <w:t>Ceiling</w:t>
      </w:r>
      <w:r>
        <w:rPr>
          <w:b/>
          <w:i/>
          <w:color w:val="00007F"/>
          <w:spacing w:val="-8"/>
          <w:sz w:val="16"/>
        </w:rPr>
        <w:t> </w:t>
      </w:r>
      <w:r>
        <w:rPr>
          <w:b/>
          <w:i/>
          <w:color w:val="00007F"/>
          <w:sz w:val="16"/>
        </w:rPr>
        <w:t>System</w:t>
      </w:r>
      <w:r>
        <w:rPr>
          <w:b/>
          <w:i/>
          <w:color w:val="00007F"/>
          <w:spacing w:val="-8"/>
          <w:sz w:val="16"/>
        </w:rPr>
        <w:t> </w:t>
      </w:r>
      <w:r>
        <w:rPr>
          <w:b/>
          <w:i/>
          <w:color w:val="00007F"/>
          <w:sz w:val="16"/>
        </w:rPr>
        <w:t>“SA”</w:t>
      </w:r>
      <w:r>
        <w:rPr>
          <w:b/>
          <w:i/>
          <w:color w:val="00007F"/>
          <w:spacing w:val="-7"/>
          <w:sz w:val="16"/>
        </w:rPr>
        <w:t> </w:t>
      </w:r>
      <w:r>
        <w:rPr>
          <w:b/>
          <w:i/>
          <w:color w:val="00007F"/>
          <w:sz w:val="16"/>
        </w:rPr>
        <w:t>with</w:t>
      </w:r>
      <w:r>
        <w:rPr>
          <w:b/>
          <w:i/>
          <w:color w:val="00007F"/>
          <w:spacing w:val="-8"/>
          <w:sz w:val="16"/>
        </w:rPr>
        <w:t> </w:t>
      </w:r>
      <w:r>
        <w:rPr>
          <w:b/>
          <w:i/>
          <w:color w:val="00007F"/>
          <w:sz w:val="16"/>
        </w:rPr>
        <w:t>PolyCore2</w:t>
      </w:r>
      <w:r>
        <w:rPr>
          <w:b/>
          <w:i/>
          <w:color w:val="00007F"/>
          <w:spacing w:val="-8"/>
          <w:sz w:val="16"/>
        </w:rPr>
        <w:t> </w:t>
      </w:r>
      <w:r>
        <w:rPr>
          <w:b/>
          <w:i/>
          <w:color w:val="00007F"/>
          <w:sz w:val="16"/>
        </w:rPr>
        <w:t>Panels</w:t>
      </w:r>
      <w:r>
        <w:rPr>
          <w:b/>
          <w:i/>
          <w:color w:val="00007F"/>
          <w:sz w:val="16"/>
        </w:rPr>
        <w:t> Specification Page 1 of 3</w:t>
      </w:r>
    </w:p>
    <w:p>
      <w:pPr>
        <w:spacing w:line="194" w:lineRule="exact" w:before="21"/>
        <w:ind w:left="0" w:right="852" w:firstLine="0"/>
        <w:jc w:val="right"/>
        <w:rPr>
          <w:b/>
          <w:sz w:val="16"/>
        </w:rPr>
      </w:pPr>
      <w:r>
        <w:rPr/>
        <w:br w:type="column"/>
      </w:r>
      <w:r>
        <w:rPr>
          <w:b/>
          <w:color w:val="00007F"/>
          <w:sz w:val="16"/>
        </w:rPr>
        <w:t>Rev.</w:t>
      </w:r>
      <w:r>
        <w:rPr>
          <w:b/>
          <w:color w:val="00007F"/>
          <w:spacing w:val="-5"/>
          <w:sz w:val="16"/>
        </w:rPr>
        <w:t> </w:t>
      </w:r>
      <w:r>
        <w:rPr>
          <w:b/>
          <w:color w:val="00007F"/>
          <w:sz w:val="16"/>
        </w:rPr>
        <w:t>#</w:t>
      </w:r>
      <w:r>
        <w:rPr>
          <w:b/>
          <w:color w:val="00007F"/>
          <w:spacing w:val="-5"/>
          <w:sz w:val="16"/>
        </w:rPr>
        <w:t> </w:t>
      </w:r>
      <w:r>
        <w:rPr>
          <w:b/>
          <w:color w:val="00007F"/>
          <w:spacing w:val="-4"/>
          <w:sz w:val="16"/>
        </w:rPr>
        <w:t>1122</w:t>
      </w:r>
    </w:p>
    <w:p>
      <w:pPr>
        <w:spacing w:line="194" w:lineRule="exact" w:before="0"/>
        <w:ind w:left="0" w:right="851" w:firstLine="0"/>
        <w:jc w:val="right"/>
        <w:rPr>
          <w:b/>
          <w:sz w:val="16"/>
        </w:rPr>
      </w:pPr>
      <w:r>
        <w:rPr>
          <w:b/>
          <w:color w:val="00007F"/>
          <w:sz w:val="16"/>
        </w:rPr>
        <w:t>Printed</w:t>
      </w:r>
      <w:r>
        <w:rPr>
          <w:b/>
          <w:color w:val="00007F"/>
          <w:spacing w:val="-8"/>
          <w:sz w:val="16"/>
        </w:rPr>
        <w:t> </w:t>
      </w:r>
      <w:r>
        <w:rPr>
          <w:b/>
          <w:color w:val="00007F"/>
          <w:spacing w:val="-2"/>
          <w:sz w:val="16"/>
        </w:rPr>
        <w:t>12/1/2023</w:t>
      </w:r>
    </w:p>
    <w:p>
      <w:pPr>
        <w:spacing w:after="0" w:line="194" w:lineRule="exact"/>
        <w:jc w:val="right"/>
        <w:rPr>
          <w:sz w:val="16"/>
        </w:rPr>
        <w:sectPr>
          <w:type w:val="continuous"/>
          <w:pgSz w:w="12240" w:h="15840"/>
          <w:pgMar w:top="40" w:bottom="280" w:left="40" w:right="220"/>
          <w:cols w:num="3" w:equalWidth="0">
            <w:col w:w="3136" w:space="40"/>
            <w:col w:w="5342" w:space="120"/>
            <w:col w:w="3342"/>
          </w:cols>
        </w:sectPr>
      </w:pPr>
    </w:p>
    <w:p>
      <w:pPr>
        <w:pStyle w:val="BodyText"/>
        <w:rPr>
          <w:b/>
        </w:rPr>
      </w:pPr>
    </w:p>
    <w:p>
      <w:pPr>
        <w:pStyle w:val="BodyText"/>
        <w:spacing w:before="5"/>
        <w:rPr>
          <w:b/>
          <w:sz w:val="21"/>
        </w:rPr>
      </w:pPr>
    </w:p>
    <w:p>
      <w:pPr>
        <w:pStyle w:val="ListParagraph"/>
        <w:numPr>
          <w:ilvl w:val="2"/>
          <w:numId w:val="1"/>
        </w:numPr>
        <w:tabs>
          <w:tab w:pos="2135" w:val="left" w:leader="none"/>
        </w:tabs>
        <w:spacing w:line="237" w:lineRule="auto" w:before="101" w:after="0"/>
        <w:ind w:left="2134" w:right="2417" w:hanging="375"/>
        <w:jc w:val="left"/>
        <w:rPr>
          <w:sz w:val="20"/>
        </w:rPr>
      </w:pPr>
      <w:r>
        <w:rPr>
          <w:sz w:val="20"/>
        </w:rPr>
        <w:t>Replace,</w:t>
      </w:r>
      <w:r>
        <w:rPr>
          <w:spacing w:val="-6"/>
          <w:sz w:val="20"/>
        </w:rPr>
        <w:t> </w:t>
      </w:r>
      <w:r>
        <w:rPr>
          <w:sz w:val="20"/>
        </w:rPr>
        <w:t>at</w:t>
      </w:r>
      <w:r>
        <w:rPr>
          <w:spacing w:val="-4"/>
          <w:sz w:val="20"/>
        </w:rPr>
        <w:t> </w:t>
      </w:r>
      <w:r>
        <w:rPr>
          <w:sz w:val="20"/>
        </w:rPr>
        <w:t>no</w:t>
      </w:r>
      <w:r>
        <w:rPr>
          <w:spacing w:val="-6"/>
          <w:sz w:val="20"/>
        </w:rPr>
        <w:t> </w:t>
      </w:r>
      <w:r>
        <w:rPr>
          <w:sz w:val="20"/>
        </w:rPr>
        <w:t>cost</w:t>
      </w:r>
      <w:r>
        <w:rPr>
          <w:spacing w:val="-4"/>
          <w:sz w:val="20"/>
        </w:rPr>
        <w:t> </w:t>
      </w:r>
      <w:r>
        <w:rPr>
          <w:sz w:val="20"/>
        </w:rPr>
        <w:t>to</w:t>
      </w:r>
      <w:r>
        <w:rPr>
          <w:spacing w:val="-6"/>
          <w:sz w:val="20"/>
        </w:rPr>
        <w:t> </w:t>
      </w:r>
      <w:r>
        <w:rPr>
          <w:sz w:val="20"/>
        </w:rPr>
        <w:t>owners,</w:t>
      </w:r>
      <w:r>
        <w:rPr>
          <w:spacing w:val="-6"/>
          <w:sz w:val="20"/>
        </w:rPr>
        <w:t> </w:t>
      </w:r>
      <w:r>
        <w:rPr>
          <w:sz w:val="20"/>
        </w:rPr>
        <w:t>materials</w:t>
      </w:r>
      <w:r>
        <w:rPr>
          <w:spacing w:val="-6"/>
          <w:sz w:val="20"/>
        </w:rPr>
        <w:t> </w:t>
      </w:r>
      <w:r>
        <w:rPr>
          <w:sz w:val="20"/>
        </w:rPr>
        <w:t>that</w:t>
      </w:r>
      <w:r>
        <w:rPr>
          <w:spacing w:val="-4"/>
          <w:sz w:val="20"/>
        </w:rPr>
        <w:t> </w:t>
      </w:r>
      <w:r>
        <w:rPr>
          <w:sz w:val="20"/>
        </w:rPr>
        <w:t>are</w:t>
      </w:r>
      <w:r>
        <w:rPr>
          <w:spacing w:val="-6"/>
          <w:sz w:val="20"/>
        </w:rPr>
        <w:t> </w:t>
      </w:r>
      <w:r>
        <w:rPr>
          <w:sz w:val="20"/>
        </w:rPr>
        <w:t>found</w:t>
      </w:r>
      <w:r>
        <w:rPr>
          <w:spacing w:val="-5"/>
          <w:sz w:val="20"/>
        </w:rPr>
        <w:t> </w:t>
      </w:r>
      <w:r>
        <w:rPr>
          <w:sz w:val="20"/>
        </w:rPr>
        <w:t>defective</w:t>
      </w:r>
      <w:r>
        <w:rPr>
          <w:spacing w:val="-6"/>
          <w:sz w:val="20"/>
        </w:rPr>
        <w:t> </w:t>
      </w:r>
      <w:r>
        <w:rPr>
          <w:sz w:val="20"/>
        </w:rPr>
        <w:t>either</w:t>
      </w:r>
      <w:r>
        <w:rPr>
          <w:spacing w:val="-6"/>
          <w:sz w:val="20"/>
        </w:rPr>
        <w:t> </w:t>
      </w:r>
      <w:r>
        <w:rPr>
          <w:sz w:val="20"/>
        </w:rPr>
        <w:t>in manufacture, handling or storage.</w:t>
      </w:r>
    </w:p>
    <w:p>
      <w:pPr>
        <w:pStyle w:val="BodyText"/>
        <w:spacing w:before="8"/>
        <w:rPr>
          <w:sz w:val="19"/>
        </w:rPr>
      </w:pPr>
    </w:p>
    <w:p>
      <w:pPr>
        <w:pStyle w:val="ListParagraph"/>
        <w:numPr>
          <w:ilvl w:val="2"/>
          <w:numId w:val="1"/>
        </w:numPr>
        <w:tabs>
          <w:tab w:pos="2135" w:val="left" w:leader="none"/>
        </w:tabs>
        <w:spacing w:line="237" w:lineRule="auto" w:before="0" w:after="0"/>
        <w:ind w:left="2134" w:right="1250" w:hanging="375"/>
        <w:jc w:val="left"/>
        <w:rPr>
          <w:sz w:val="20"/>
        </w:rPr>
      </w:pPr>
      <w:r>
        <w:rPr>
          <w:sz w:val="20"/>
        </w:rPr>
        <w:t>Store</w:t>
      </w:r>
      <w:r>
        <w:rPr>
          <w:spacing w:val="-5"/>
          <w:sz w:val="20"/>
        </w:rPr>
        <w:t> </w:t>
      </w:r>
      <w:r>
        <w:rPr>
          <w:sz w:val="20"/>
        </w:rPr>
        <w:t>materials</w:t>
      </w:r>
      <w:r>
        <w:rPr>
          <w:spacing w:val="-5"/>
          <w:sz w:val="20"/>
        </w:rPr>
        <w:t> </w:t>
      </w:r>
      <w:r>
        <w:rPr>
          <w:sz w:val="20"/>
        </w:rPr>
        <w:t>on</w:t>
      </w:r>
      <w:r>
        <w:rPr>
          <w:spacing w:val="-3"/>
          <w:sz w:val="20"/>
        </w:rPr>
        <w:t> </w:t>
      </w:r>
      <w:r>
        <w:rPr>
          <w:sz w:val="20"/>
        </w:rPr>
        <w:t>site</w:t>
      </w:r>
      <w:r>
        <w:rPr>
          <w:spacing w:val="-5"/>
          <w:sz w:val="20"/>
        </w:rPr>
        <w:t> </w:t>
      </w:r>
      <w:r>
        <w:rPr>
          <w:sz w:val="20"/>
        </w:rPr>
        <w:t>at</w:t>
      </w:r>
      <w:r>
        <w:rPr>
          <w:spacing w:val="-3"/>
          <w:sz w:val="20"/>
        </w:rPr>
        <w:t> </w:t>
      </w:r>
      <w:r>
        <w:rPr>
          <w:sz w:val="20"/>
        </w:rPr>
        <w:t>the</w:t>
      </w:r>
      <w:r>
        <w:rPr>
          <w:spacing w:val="-5"/>
          <w:sz w:val="20"/>
        </w:rPr>
        <w:t> </w:t>
      </w:r>
      <w:r>
        <w:rPr>
          <w:sz w:val="20"/>
        </w:rPr>
        <w:t>final</w:t>
      </w:r>
      <w:r>
        <w:rPr>
          <w:spacing w:val="-1"/>
          <w:sz w:val="20"/>
        </w:rPr>
        <w:t> </w:t>
      </w:r>
      <w:r>
        <w:rPr>
          <w:sz w:val="20"/>
        </w:rPr>
        <w:t>installation</w:t>
      </w:r>
      <w:r>
        <w:rPr>
          <w:spacing w:val="-3"/>
          <w:sz w:val="20"/>
        </w:rPr>
        <w:t> </w:t>
      </w:r>
      <w:r>
        <w:rPr>
          <w:sz w:val="20"/>
        </w:rPr>
        <w:t>temperature</w:t>
      </w:r>
      <w:r>
        <w:rPr>
          <w:spacing w:val="-5"/>
          <w:sz w:val="20"/>
        </w:rPr>
        <w:t> </w:t>
      </w:r>
      <w:r>
        <w:rPr>
          <w:sz w:val="20"/>
        </w:rPr>
        <w:t>for</w:t>
      </w:r>
      <w:r>
        <w:rPr>
          <w:spacing w:val="-5"/>
          <w:sz w:val="20"/>
        </w:rPr>
        <w:t> </w:t>
      </w:r>
      <w:r>
        <w:rPr>
          <w:sz w:val="20"/>
        </w:rPr>
        <w:t>at</w:t>
      </w:r>
      <w:r>
        <w:rPr>
          <w:spacing w:val="-4"/>
          <w:sz w:val="20"/>
        </w:rPr>
        <w:t> </w:t>
      </w:r>
      <w:r>
        <w:rPr>
          <w:sz w:val="20"/>
        </w:rPr>
        <w:t>least</w:t>
      </w:r>
      <w:r>
        <w:rPr>
          <w:spacing w:val="-4"/>
          <w:sz w:val="20"/>
        </w:rPr>
        <w:t> </w:t>
      </w:r>
      <w:r>
        <w:rPr>
          <w:sz w:val="20"/>
        </w:rPr>
        <w:t>24</w:t>
      </w:r>
      <w:r>
        <w:rPr>
          <w:spacing w:val="-4"/>
          <w:sz w:val="20"/>
        </w:rPr>
        <w:t> </w:t>
      </w:r>
      <w:r>
        <w:rPr>
          <w:sz w:val="20"/>
        </w:rPr>
        <w:t>hours</w:t>
      </w:r>
      <w:r>
        <w:rPr>
          <w:spacing w:val="-5"/>
          <w:sz w:val="20"/>
        </w:rPr>
        <w:t> </w:t>
      </w:r>
      <w:r>
        <w:rPr>
          <w:sz w:val="20"/>
        </w:rPr>
        <w:t>prior to, during, and after installation.</w:t>
      </w:r>
    </w:p>
    <w:p>
      <w:pPr>
        <w:pStyle w:val="BodyText"/>
        <w:spacing w:before="6"/>
        <w:rPr>
          <w:sz w:val="19"/>
        </w:rPr>
      </w:pPr>
    </w:p>
    <w:p>
      <w:pPr>
        <w:pStyle w:val="ListParagraph"/>
        <w:numPr>
          <w:ilvl w:val="1"/>
          <w:numId w:val="2"/>
        </w:numPr>
        <w:tabs>
          <w:tab w:pos="1941" w:val="left" w:leader="none"/>
        </w:tabs>
        <w:spacing w:line="240" w:lineRule="auto" w:before="0" w:after="0"/>
        <w:ind w:left="1940" w:right="0" w:hanging="541"/>
        <w:jc w:val="left"/>
        <w:rPr>
          <w:b/>
          <w:sz w:val="20"/>
        </w:rPr>
      </w:pPr>
      <w:r>
        <w:rPr>
          <w:b/>
          <w:spacing w:val="-2"/>
          <w:sz w:val="20"/>
        </w:rPr>
        <w:t>WARRANTY</w:t>
      </w:r>
    </w:p>
    <w:p>
      <w:pPr>
        <w:pStyle w:val="BodyText"/>
        <w:spacing w:before="8"/>
        <w:rPr>
          <w:b/>
          <w:sz w:val="19"/>
        </w:rPr>
      </w:pPr>
    </w:p>
    <w:p>
      <w:pPr>
        <w:pStyle w:val="ListParagraph"/>
        <w:numPr>
          <w:ilvl w:val="2"/>
          <w:numId w:val="2"/>
        </w:numPr>
        <w:tabs>
          <w:tab w:pos="2032" w:val="left" w:leader="none"/>
        </w:tabs>
        <w:spacing w:line="237" w:lineRule="auto" w:before="0" w:after="0"/>
        <w:ind w:left="2031" w:right="1557" w:hanging="360"/>
        <w:jc w:val="left"/>
        <w:rPr>
          <w:sz w:val="20"/>
        </w:rPr>
      </w:pPr>
      <w:r>
        <w:rPr>
          <w:sz w:val="20"/>
        </w:rPr>
        <w:t>Provide</w:t>
      </w:r>
      <w:r>
        <w:rPr>
          <w:spacing w:val="-5"/>
          <w:sz w:val="20"/>
        </w:rPr>
        <w:t> </w:t>
      </w:r>
      <w:r>
        <w:rPr>
          <w:sz w:val="20"/>
        </w:rPr>
        <w:t>a</w:t>
      </w:r>
      <w:r>
        <w:rPr>
          <w:spacing w:val="-4"/>
          <w:sz w:val="20"/>
        </w:rPr>
        <w:t> </w:t>
      </w:r>
      <w:r>
        <w:rPr>
          <w:sz w:val="20"/>
        </w:rPr>
        <w:t>limited</w:t>
      </w:r>
      <w:r>
        <w:rPr>
          <w:spacing w:val="-4"/>
          <w:sz w:val="20"/>
        </w:rPr>
        <w:t> </w:t>
      </w:r>
      <w:r>
        <w:rPr>
          <w:sz w:val="20"/>
        </w:rPr>
        <w:t>10</w:t>
      </w:r>
      <w:r>
        <w:rPr>
          <w:spacing w:val="-3"/>
          <w:sz w:val="20"/>
        </w:rPr>
        <w:t> </w:t>
      </w:r>
      <w:r>
        <w:rPr>
          <w:sz w:val="20"/>
        </w:rPr>
        <w:t>year</w:t>
      </w:r>
      <w:r>
        <w:rPr>
          <w:spacing w:val="-5"/>
          <w:sz w:val="20"/>
        </w:rPr>
        <w:t> </w:t>
      </w:r>
      <w:r>
        <w:rPr>
          <w:sz w:val="20"/>
        </w:rPr>
        <w:t>material</w:t>
      </w:r>
      <w:r>
        <w:rPr>
          <w:spacing w:val="-1"/>
          <w:sz w:val="20"/>
        </w:rPr>
        <w:t> </w:t>
      </w:r>
      <w:r>
        <w:rPr>
          <w:sz w:val="20"/>
        </w:rPr>
        <w:t>warranty</w:t>
      </w:r>
      <w:r>
        <w:rPr>
          <w:spacing w:val="-5"/>
          <w:sz w:val="20"/>
        </w:rPr>
        <w:t> </w:t>
      </w:r>
      <w:r>
        <w:rPr>
          <w:sz w:val="20"/>
        </w:rPr>
        <w:t>against</w:t>
      </w:r>
      <w:r>
        <w:rPr>
          <w:spacing w:val="-3"/>
          <w:sz w:val="20"/>
        </w:rPr>
        <w:t> </w:t>
      </w:r>
      <w:r>
        <w:rPr>
          <w:sz w:val="20"/>
        </w:rPr>
        <w:t>defects</w:t>
      </w:r>
      <w:r>
        <w:rPr>
          <w:spacing w:val="-5"/>
          <w:sz w:val="20"/>
        </w:rPr>
        <w:t> </w:t>
      </w:r>
      <w:r>
        <w:rPr>
          <w:sz w:val="20"/>
        </w:rPr>
        <w:t>in</w:t>
      </w:r>
      <w:r>
        <w:rPr>
          <w:spacing w:val="-3"/>
          <w:sz w:val="20"/>
        </w:rPr>
        <w:t> </w:t>
      </w:r>
      <w:r>
        <w:rPr>
          <w:sz w:val="20"/>
        </w:rPr>
        <w:t>manufacturing</w:t>
      </w:r>
      <w:r>
        <w:rPr>
          <w:spacing w:val="-4"/>
          <w:sz w:val="20"/>
        </w:rPr>
        <w:t> </w:t>
      </w:r>
      <w:r>
        <w:rPr>
          <w:sz w:val="20"/>
        </w:rPr>
        <w:t>and</w:t>
      </w:r>
      <w:r>
        <w:rPr>
          <w:spacing w:val="-4"/>
          <w:sz w:val="20"/>
        </w:rPr>
        <w:t> </w:t>
      </w:r>
      <w:r>
        <w:rPr>
          <w:sz w:val="20"/>
        </w:rPr>
        <w:t>a two year warranty against defects in installations.</w:t>
      </w:r>
    </w:p>
    <w:p>
      <w:pPr>
        <w:pStyle w:val="BodyText"/>
        <w:spacing w:before="6"/>
        <w:rPr>
          <w:sz w:val="19"/>
        </w:rPr>
      </w:pPr>
    </w:p>
    <w:p>
      <w:pPr>
        <w:pStyle w:val="ListParagraph"/>
        <w:numPr>
          <w:ilvl w:val="1"/>
          <w:numId w:val="3"/>
        </w:numPr>
        <w:tabs>
          <w:tab w:pos="1941" w:val="left" w:leader="none"/>
        </w:tabs>
        <w:spacing w:line="240" w:lineRule="auto" w:before="0" w:after="0"/>
        <w:ind w:left="1940" w:right="0" w:hanging="541"/>
        <w:jc w:val="left"/>
        <w:rPr>
          <w:b/>
          <w:sz w:val="20"/>
        </w:rPr>
      </w:pPr>
      <w:r>
        <w:rPr>
          <w:b/>
          <w:sz w:val="20"/>
        </w:rPr>
        <w:t>JOB</w:t>
      </w:r>
      <w:r>
        <w:rPr>
          <w:b/>
          <w:spacing w:val="-7"/>
          <w:sz w:val="20"/>
        </w:rPr>
        <w:t> </w:t>
      </w:r>
      <w:r>
        <w:rPr>
          <w:b/>
          <w:spacing w:val="-2"/>
          <w:sz w:val="20"/>
        </w:rPr>
        <w:t>CONDITIONS</w:t>
      </w:r>
    </w:p>
    <w:p>
      <w:pPr>
        <w:pStyle w:val="BodyText"/>
        <w:spacing w:before="8"/>
        <w:rPr>
          <w:b/>
          <w:sz w:val="19"/>
        </w:rPr>
      </w:pPr>
    </w:p>
    <w:p>
      <w:pPr>
        <w:pStyle w:val="ListParagraph"/>
        <w:numPr>
          <w:ilvl w:val="2"/>
          <w:numId w:val="3"/>
        </w:numPr>
        <w:tabs>
          <w:tab w:pos="2121" w:val="left" w:leader="none"/>
        </w:tabs>
        <w:spacing w:line="237" w:lineRule="auto" w:before="0" w:after="0"/>
        <w:ind w:left="2120" w:right="1509" w:hanging="360"/>
        <w:jc w:val="left"/>
        <w:rPr>
          <w:sz w:val="20"/>
        </w:rPr>
      </w:pPr>
      <w:r>
        <w:rPr>
          <w:sz w:val="20"/>
        </w:rPr>
        <w:t>For 24 hours before installation, during the installation, and for 24 hours after installation</w:t>
      </w:r>
      <w:r>
        <w:rPr>
          <w:spacing w:val="-2"/>
          <w:sz w:val="20"/>
        </w:rPr>
        <w:t> </w:t>
      </w:r>
      <w:r>
        <w:rPr>
          <w:sz w:val="20"/>
        </w:rPr>
        <w:t>of</w:t>
      </w:r>
      <w:r>
        <w:rPr>
          <w:spacing w:val="-3"/>
          <w:sz w:val="20"/>
        </w:rPr>
        <w:t> </w:t>
      </w:r>
      <w:r>
        <w:rPr>
          <w:sz w:val="20"/>
        </w:rPr>
        <w:t>the</w:t>
      </w:r>
      <w:r>
        <w:rPr>
          <w:spacing w:val="-4"/>
          <w:sz w:val="20"/>
        </w:rPr>
        <w:t> </w:t>
      </w:r>
      <w:r>
        <w:rPr>
          <w:sz w:val="20"/>
        </w:rPr>
        <w:t>ceiling,</w:t>
      </w:r>
      <w:r>
        <w:rPr>
          <w:spacing w:val="-3"/>
          <w:sz w:val="20"/>
        </w:rPr>
        <w:t> </w:t>
      </w:r>
      <w:r>
        <w:rPr>
          <w:sz w:val="20"/>
        </w:rPr>
        <w:t>maintain</w:t>
      </w:r>
      <w:r>
        <w:rPr>
          <w:spacing w:val="-2"/>
          <w:sz w:val="20"/>
        </w:rPr>
        <w:t> </w:t>
      </w:r>
      <w:r>
        <w:rPr>
          <w:sz w:val="20"/>
        </w:rPr>
        <w:t>temperature</w:t>
      </w:r>
      <w:r>
        <w:rPr>
          <w:spacing w:val="-3"/>
          <w:sz w:val="20"/>
        </w:rPr>
        <w:t> </w:t>
      </w:r>
      <w:r>
        <w:rPr>
          <w:sz w:val="20"/>
        </w:rPr>
        <w:t>and</w:t>
      </w:r>
      <w:r>
        <w:rPr>
          <w:spacing w:val="-2"/>
          <w:sz w:val="20"/>
        </w:rPr>
        <w:t> </w:t>
      </w:r>
      <w:r>
        <w:rPr>
          <w:sz w:val="20"/>
        </w:rPr>
        <w:t>relative</w:t>
      </w:r>
      <w:r>
        <w:rPr>
          <w:spacing w:val="-3"/>
          <w:sz w:val="20"/>
        </w:rPr>
        <w:t> </w:t>
      </w:r>
      <w:r>
        <w:rPr>
          <w:sz w:val="20"/>
        </w:rPr>
        <w:t>humidity</w:t>
      </w:r>
      <w:r>
        <w:rPr>
          <w:spacing w:val="-4"/>
          <w:sz w:val="20"/>
        </w:rPr>
        <w:t> </w:t>
      </w:r>
      <w:r>
        <w:rPr>
          <w:sz w:val="20"/>
        </w:rPr>
        <w:t>at</w:t>
      </w:r>
      <w:r>
        <w:rPr>
          <w:spacing w:val="-2"/>
          <w:sz w:val="20"/>
        </w:rPr>
        <w:t> </w:t>
      </w:r>
      <w:r>
        <w:rPr>
          <w:sz w:val="20"/>
        </w:rPr>
        <w:t>in-service </w:t>
      </w:r>
      <w:r>
        <w:rPr>
          <w:spacing w:val="-2"/>
          <w:sz w:val="20"/>
        </w:rPr>
        <w:t>conditions.</w:t>
      </w:r>
    </w:p>
    <w:p>
      <w:pPr>
        <w:pStyle w:val="BodyText"/>
        <w:spacing w:before="7"/>
        <w:rPr>
          <w:sz w:val="19"/>
        </w:rPr>
      </w:pPr>
    </w:p>
    <w:p>
      <w:pPr>
        <w:pStyle w:val="ListParagraph"/>
        <w:numPr>
          <w:ilvl w:val="2"/>
          <w:numId w:val="3"/>
        </w:numPr>
        <w:tabs>
          <w:tab w:pos="2121" w:val="left" w:leader="none"/>
        </w:tabs>
        <w:spacing w:line="237" w:lineRule="auto" w:before="0" w:after="0"/>
        <w:ind w:left="2119" w:right="1297" w:hanging="360"/>
        <w:jc w:val="left"/>
        <w:rPr>
          <w:sz w:val="20"/>
        </w:rPr>
      </w:pPr>
      <w:r>
        <w:rPr>
          <w:sz w:val="20"/>
        </w:rPr>
        <w:t>Interior</w:t>
      </w:r>
      <w:r>
        <w:rPr>
          <w:spacing w:val="-6"/>
          <w:sz w:val="20"/>
        </w:rPr>
        <w:t> </w:t>
      </w:r>
      <w:r>
        <w:rPr>
          <w:sz w:val="20"/>
        </w:rPr>
        <w:t>finish</w:t>
      </w:r>
      <w:r>
        <w:rPr>
          <w:spacing w:val="-4"/>
          <w:sz w:val="20"/>
        </w:rPr>
        <w:t> </w:t>
      </w:r>
      <w:r>
        <w:rPr>
          <w:sz w:val="20"/>
        </w:rPr>
        <w:t>wet</w:t>
      </w:r>
      <w:r>
        <w:rPr>
          <w:spacing w:val="-4"/>
          <w:sz w:val="20"/>
        </w:rPr>
        <w:t> </w:t>
      </w:r>
      <w:r>
        <w:rPr>
          <w:sz w:val="20"/>
        </w:rPr>
        <w:t>work</w:t>
      </w:r>
      <w:r>
        <w:rPr>
          <w:spacing w:val="-6"/>
          <w:sz w:val="20"/>
        </w:rPr>
        <w:t> </w:t>
      </w:r>
      <w:r>
        <w:rPr>
          <w:sz w:val="20"/>
        </w:rPr>
        <w:t>such</w:t>
      </w:r>
      <w:r>
        <w:rPr>
          <w:spacing w:val="-4"/>
          <w:sz w:val="20"/>
        </w:rPr>
        <w:t> </w:t>
      </w:r>
      <w:r>
        <w:rPr>
          <w:sz w:val="20"/>
        </w:rPr>
        <w:t>as</w:t>
      </w:r>
      <w:r>
        <w:rPr>
          <w:spacing w:val="-6"/>
          <w:sz w:val="20"/>
        </w:rPr>
        <w:t> </w:t>
      </w:r>
      <w:r>
        <w:rPr>
          <w:sz w:val="20"/>
        </w:rPr>
        <w:t>plastering,</w:t>
      </w:r>
      <w:r>
        <w:rPr>
          <w:spacing w:val="-6"/>
          <w:sz w:val="20"/>
        </w:rPr>
        <w:t> </w:t>
      </w:r>
      <w:r>
        <w:rPr>
          <w:sz w:val="20"/>
        </w:rPr>
        <w:t>concrete,</w:t>
      </w:r>
      <w:r>
        <w:rPr>
          <w:spacing w:val="-6"/>
          <w:sz w:val="20"/>
        </w:rPr>
        <w:t> </w:t>
      </w:r>
      <w:r>
        <w:rPr>
          <w:sz w:val="20"/>
        </w:rPr>
        <w:t>and</w:t>
      </w:r>
      <w:r>
        <w:rPr>
          <w:spacing w:val="-4"/>
          <w:sz w:val="20"/>
        </w:rPr>
        <w:t> </w:t>
      </w:r>
      <w:r>
        <w:rPr>
          <w:sz w:val="20"/>
        </w:rPr>
        <w:t>resinous</w:t>
      </w:r>
      <w:r>
        <w:rPr>
          <w:spacing w:val="-6"/>
          <w:sz w:val="20"/>
        </w:rPr>
        <w:t> </w:t>
      </w:r>
      <w:r>
        <w:rPr>
          <w:sz w:val="20"/>
        </w:rPr>
        <w:t>wall</w:t>
      </w:r>
      <w:r>
        <w:rPr>
          <w:spacing w:val="-2"/>
          <w:sz w:val="20"/>
        </w:rPr>
        <w:t> </w:t>
      </w:r>
      <w:r>
        <w:rPr>
          <w:sz w:val="20"/>
        </w:rPr>
        <w:t>coatings</w:t>
      </w:r>
      <w:r>
        <w:rPr>
          <w:spacing w:val="-6"/>
          <w:sz w:val="20"/>
        </w:rPr>
        <w:t> </w:t>
      </w:r>
      <w:r>
        <w:rPr>
          <w:sz w:val="20"/>
        </w:rPr>
        <w:t>shall be completed and dry prior to installation of ceiling components.</w:t>
      </w:r>
    </w:p>
    <w:p>
      <w:pPr>
        <w:pStyle w:val="BodyText"/>
        <w:spacing w:before="8"/>
        <w:rPr>
          <w:sz w:val="19"/>
        </w:rPr>
      </w:pPr>
    </w:p>
    <w:p>
      <w:pPr>
        <w:pStyle w:val="ListParagraph"/>
        <w:numPr>
          <w:ilvl w:val="2"/>
          <w:numId w:val="3"/>
        </w:numPr>
        <w:tabs>
          <w:tab w:pos="2120" w:val="left" w:leader="none"/>
        </w:tabs>
        <w:spacing w:line="237" w:lineRule="auto" w:before="0" w:after="0"/>
        <w:ind w:left="2119" w:right="1457" w:hanging="360"/>
        <w:jc w:val="left"/>
        <w:rPr>
          <w:sz w:val="20"/>
        </w:rPr>
      </w:pPr>
      <w:r>
        <w:rPr>
          <w:sz w:val="20"/>
        </w:rPr>
        <w:t>Mechanical, electrical, HVAC and other work above the ceiling line which result in through-ceiling</w:t>
      </w:r>
      <w:r>
        <w:rPr>
          <w:spacing w:val="-5"/>
          <w:sz w:val="20"/>
        </w:rPr>
        <w:t> </w:t>
      </w:r>
      <w:r>
        <w:rPr>
          <w:sz w:val="20"/>
        </w:rPr>
        <w:t>penetrations</w:t>
      </w:r>
      <w:r>
        <w:rPr>
          <w:spacing w:val="-6"/>
          <w:sz w:val="20"/>
        </w:rPr>
        <w:t> </w:t>
      </w:r>
      <w:r>
        <w:rPr>
          <w:sz w:val="20"/>
        </w:rPr>
        <w:t>shall</w:t>
      </w:r>
      <w:r>
        <w:rPr>
          <w:spacing w:val="-2"/>
          <w:sz w:val="20"/>
        </w:rPr>
        <w:t> </w:t>
      </w:r>
      <w:r>
        <w:rPr>
          <w:sz w:val="20"/>
        </w:rPr>
        <w:t>be</w:t>
      </w:r>
      <w:r>
        <w:rPr>
          <w:spacing w:val="-6"/>
          <w:sz w:val="20"/>
        </w:rPr>
        <w:t> </w:t>
      </w:r>
      <w:r>
        <w:rPr>
          <w:sz w:val="20"/>
        </w:rPr>
        <w:t>completed,</w:t>
      </w:r>
      <w:r>
        <w:rPr>
          <w:spacing w:val="-6"/>
          <w:sz w:val="20"/>
        </w:rPr>
        <w:t> </w:t>
      </w:r>
      <w:r>
        <w:rPr>
          <w:sz w:val="20"/>
        </w:rPr>
        <w:t>stubbed</w:t>
      </w:r>
      <w:r>
        <w:rPr>
          <w:spacing w:val="-5"/>
          <w:sz w:val="20"/>
        </w:rPr>
        <w:t> </w:t>
      </w:r>
      <w:r>
        <w:rPr>
          <w:sz w:val="20"/>
        </w:rPr>
        <w:t>and</w:t>
      </w:r>
      <w:r>
        <w:rPr>
          <w:spacing w:val="-5"/>
          <w:sz w:val="20"/>
        </w:rPr>
        <w:t> </w:t>
      </w:r>
      <w:r>
        <w:rPr>
          <w:sz w:val="20"/>
        </w:rPr>
        <w:t>approved</w:t>
      </w:r>
      <w:r>
        <w:rPr>
          <w:spacing w:val="-4"/>
          <w:sz w:val="20"/>
        </w:rPr>
        <w:t> </w:t>
      </w:r>
      <w:r>
        <w:rPr>
          <w:sz w:val="20"/>
        </w:rPr>
        <w:t>prior</w:t>
      </w:r>
      <w:r>
        <w:rPr>
          <w:spacing w:val="-7"/>
          <w:sz w:val="20"/>
        </w:rPr>
        <w:t> </w:t>
      </w:r>
      <w:r>
        <w:rPr>
          <w:sz w:val="20"/>
        </w:rPr>
        <w:t>to</w:t>
      </w:r>
      <w:r>
        <w:rPr>
          <w:spacing w:val="-6"/>
          <w:sz w:val="20"/>
        </w:rPr>
        <w:t> </w:t>
      </w:r>
      <w:r>
        <w:rPr>
          <w:sz w:val="20"/>
        </w:rPr>
        <w:t>the start of the ceiling installation.</w:t>
      </w:r>
    </w:p>
    <w:p>
      <w:pPr>
        <w:pStyle w:val="BodyText"/>
        <w:spacing w:before="8"/>
        <w:rPr>
          <w:sz w:val="19"/>
        </w:rPr>
      </w:pPr>
    </w:p>
    <w:p>
      <w:pPr>
        <w:pStyle w:val="ListParagraph"/>
        <w:numPr>
          <w:ilvl w:val="2"/>
          <w:numId w:val="3"/>
        </w:numPr>
        <w:tabs>
          <w:tab w:pos="2121" w:val="left" w:leader="none"/>
        </w:tabs>
        <w:spacing w:line="237" w:lineRule="auto" w:before="0" w:after="0"/>
        <w:ind w:left="2120" w:right="1808" w:hanging="361"/>
        <w:jc w:val="left"/>
        <w:rPr>
          <w:sz w:val="20"/>
        </w:rPr>
      </w:pPr>
      <w:r>
        <w:rPr>
          <w:sz w:val="20"/>
        </w:rPr>
        <w:t>Mechanical installations</w:t>
      </w:r>
      <w:r>
        <w:rPr>
          <w:spacing w:val="-4"/>
          <w:sz w:val="20"/>
        </w:rPr>
        <w:t> </w:t>
      </w:r>
      <w:r>
        <w:rPr>
          <w:sz w:val="20"/>
        </w:rPr>
        <w:t>below</w:t>
      </w:r>
      <w:r>
        <w:rPr>
          <w:spacing w:val="-3"/>
          <w:sz w:val="20"/>
        </w:rPr>
        <w:t> </w:t>
      </w:r>
      <w:r>
        <w:rPr>
          <w:sz w:val="20"/>
        </w:rPr>
        <w:t>the</w:t>
      </w:r>
      <w:r>
        <w:rPr>
          <w:spacing w:val="-4"/>
          <w:sz w:val="20"/>
        </w:rPr>
        <w:t> </w:t>
      </w:r>
      <w:r>
        <w:rPr>
          <w:sz w:val="20"/>
        </w:rPr>
        <w:t>ceiling</w:t>
      </w:r>
      <w:r>
        <w:rPr>
          <w:spacing w:val="-3"/>
          <w:sz w:val="20"/>
        </w:rPr>
        <w:t> </w:t>
      </w:r>
      <w:r>
        <w:rPr>
          <w:sz w:val="20"/>
        </w:rPr>
        <w:t>line</w:t>
      </w:r>
      <w:r>
        <w:rPr>
          <w:spacing w:val="-4"/>
          <w:sz w:val="20"/>
        </w:rPr>
        <w:t> </w:t>
      </w:r>
      <w:r>
        <w:rPr>
          <w:sz w:val="20"/>
        </w:rPr>
        <w:t>such</w:t>
      </w:r>
      <w:r>
        <w:rPr>
          <w:spacing w:val="-2"/>
          <w:sz w:val="20"/>
        </w:rPr>
        <w:t> </w:t>
      </w:r>
      <w:r>
        <w:rPr>
          <w:sz w:val="20"/>
        </w:rPr>
        <w:t>as</w:t>
      </w:r>
      <w:r>
        <w:rPr>
          <w:spacing w:val="-4"/>
          <w:sz w:val="20"/>
        </w:rPr>
        <w:t> </w:t>
      </w:r>
      <w:r>
        <w:rPr>
          <w:sz w:val="20"/>
        </w:rPr>
        <w:t>space</w:t>
      </w:r>
      <w:r>
        <w:rPr>
          <w:spacing w:val="-4"/>
          <w:sz w:val="20"/>
        </w:rPr>
        <w:t> </w:t>
      </w:r>
      <w:r>
        <w:rPr>
          <w:sz w:val="20"/>
        </w:rPr>
        <w:t>heaters,</w:t>
      </w:r>
      <w:r>
        <w:rPr>
          <w:spacing w:val="-4"/>
          <w:sz w:val="20"/>
        </w:rPr>
        <w:t> </w:t>
      </w:r>
      <w:r>
        <w:rPr>
          <w:sz w:val="20"/>
        </w:rPr>
        <w:t>piping</w:t>
      </w:r>
      <w:r>
        <w:rPr>
          <w:spacing w:val="-2"/>
          <w:sz w:val="20"/>
        </w:rPr>
        <w:t> </w:t>
      </w:r>
      <w:r>
        <w:rPr>
          <w:sz w:val="20"/>
        </w:rPr>
        <w:t>and other work shall not be completed until the ceiling installation is completed.</w:t>
      </w:r>
    </w:p>
    <w:p>
      <w:pPr>
        <w:pStyle w:val="BodyText"/>
        <w:spacing w:before="5"/>
        <w:rPr>
          <w:sz w:val="19"/>
        </w:rPr>
      </w:pPr>
    </w:p>
    <w:p>
      <w:pPr>
        <w:spacing w:before="1"/>
        <w:ind w:left="1400" w:right="0" w:firstLine="0"/>
        <w:jc w:val="left"/>
        <w:rPr>
          <w:b/>
          <w:sz w:val="20"/>
        </w:rPr>
      </w:pPr>
      <w:r>
        <w:rPr>
          <w:b/>
          <w:sz w:val="20"/>
        </w:rPr>
        <w:t>PART</w:t>
      </w:r>
      <w:r>
        <w:rPr>
          <w:b/>
          <w:spacing w:val="-5"/>
          <w:sz w:val="20"/>
        </w:rPr>
        <w:t> </w:t>
      </w:r>
      <w:r>
        <w:rPr>
          <w:b/>
          <w:sz w:val="20"/>
        </w:rPr>
        <w:t>2</w:t>
      </w:r>
      <w:r>
        <w:rPr>
          <w:b/>
          <w:spacing w:val="-5"/>
          <w:sz w:val="20"/>
        </w:rPr>
        <w:t> </w:t>
      </w:r>
      <w:r>
        <w:rPr>
          <w:b/>
          <w:sz w:val="20"/>
        </w:rPr>
        <w:t>-</w:t>
      </w:r>
      <w:r>
        <w:rPr>
          <w:b/>
          <w:spacing w:val="-4"/>
          <w:sz w:val="20"/>
        </w:rPr>
        <w:t> </w:t>
      </w:r>
      <w:r>
        <w:rPr>
          <w:b/>
          <w:spacing w:val="-2"/>
          <w:sz w:val="20"/>
        </w:rPr>
        <w:t>PRODUCTS</w:t>
      </w:r>
    </w:p>
    <w:p>
      <w:pPr>
        <w:pStyle w:val="BodyText"/>
        <w:spacing w:before="8"/>
        <w:rPr>
          <w:b/>
          <w:sz w:val="19"/>
        </w:rPr>
      </w:pPr>
    </w:p>
    <w:p>
      <w:pPr>
        <w:pStyle w:val="ListParagraph"/>
        <w:numPr>
          <w:ilvl w:val="0"/>
          <w:numId w:val="4"/>
        </w:numPr>
        <w:tabs>
          <w:tab w:pos="2152" w:val="left" w:leader="none"/>
        </w:tabs>
        <w:spacing w:line="237" w:lineRule="auto" w:before="0" w:after="0"/>
        <w:ind w:left="2150" w:right="1575" w:hanging="375"/>
        <w:jc w:val="left"/>
        <w:rPr>
          <w:sz w:val="20"/>
        </w:rPr>
      </w:pPr>
      <w:r>
        <w:rPr>
          <w:sz w:val="20"/>
        </w:rPr>
        <w:t>Manufacturer</w:t>
      </w:r>
      <w:r>
        <w:rPr>
          <w:spacing w:val="-7"/>
          <w:sz w:val="20"/>
        </w:rPr>
        <w:t> </w:t>
      </w:r>
      <w:r>
        <w:rPr>
          <w:sz w:val="20"/>
        </w:rPr>
        <w:t>of</w:t>
      </w:r>
      <w:r>
        <w:rPr>
          <w:spacing w:val="-8"/>
          <w:sz w:val="20"/>
        </w:rPr>
        <w:t> </w:t>
      </w:r>
      <w:r>
        <w:rPr>
          <w:sz w:val="20"/>
        </w:rPr>
        <w:t>the</w:t>
      </w:r>
      <w:r>
        <w:rPr>
          <w:spacing w:val="-7"/>
          <w:sz w:val="20"/>
        </w:rPr>
        <w:t> </w:t>
      </w:r>
      <w:r>
        <w:rPr>
          <w:sz w:val="20"/>
        </w:rPr>
        <w:t>ceiling</w:t>
      </w:r>
      <w:r>
        <w:rPr>
          <w:spacing w:val="-6"/>
          <w:sz w:val="20"/>
        </w:rPr>
        <w:t> </w:t>
      </w:r>
      <w:r>
        <w:rPr>
          <w:sz w:val="20"/>
        </w:rPr>
        <w:t>system</w:t>
      </w:r>
      <w:r>
        <w:rPr>
          <w:spacing w:val="-6"/>
          <w:sz w:val="20"/>
        </w:rPr>
        <w:t> </w:t>
      </w:r>
      <w:r>
        <w:rPr>
          <w:sz w:val="20"/>
        </w:rPr>
        <w:t>shall</w:t>
      </w:r>
      <w:r>
        <w:rPr>
          <w:spacing w:val="-4"/>
          <w:sz w:val="20"/>
        </w:rPr>
        <w:t> </w:t>
      </w:r>
      <w:r>
        <w:rPr>
          <w:sz w:val="20"/>
        </w:rPr>
        <w:t>supply</w:t>
      </w:r>
      <w:r>
        <w:rPr>
          <w:spacing w:val="-6"/>
          <w:sz w:val="20"/>
        </w:rPr>
        <w:t> </w:t>
      </w:r>
      <w:r>
        <w:rPr>
          <w:sz w:val="20"/>
        </w:rPr>
        <w:t>and</w:t>
      </w:r>
      <w:r>
        <w:rPr>
          <w:spacing w:val="-5"/>
          <w:sz w:val="20"/>
        </w:rPr>
        <w:t> </w:t>
      </w:r>
      <w:r>
        <w:rPr>
          <w:sz w:val="20"/>
        </w:rPr>
        <w:t>warrant</w:t>
      </w:r>
      <w:r>
        <w:rPr>
          <w:spacing w:val="-5"/>
          <w:sz w:val="20"/>
        </w:rPr>
        <w:t> </w:t>
      </w:r>
      <w:r>
        <w:rPr>
          <w:sz w:val="20"/>
        </w:rPr>
        <w:t>all</w:t>
      </w:r>
      <w:r>
        <w:rPr>
          <w:spacing w:val="-4"/>
          <w:sz w:val="20"/>
        </w:rPr>
        <w:t> </w:t>
      </w:r>
      <w:r>
        <w:rPr>
          <w:sz w:val="20"/>
        </w:rPr>
        <w:t>components</w:t>
      </w:r>
      <w:r>
        <w:rPr>
          <w:spacing w:val="-7"/>
          <w:sz w:val="20"/>
        </w:rPr>
        <w:t> </w:t>
      </w:r>
      <w:r>
        <w:rPr>
          <w:sz w:val="20"/>
        </w:rPr>
        <w:t>of</w:t>
      </w:r>
      <w:r>
        <w:rPr>
          <w:spacing w:val="-7"/>
          <w:sz w:val="20"/>
        </w:rPr>
        <w:t> </w:t>
      </w:r>
      <w:r>
        <w:rPr>
          <w:sz w:val="20"/>
        </w:rPr>
        <w:t>the system with the exception of wire hangers. For the purposes of this specification, GRID-LOCK Ceiling System “SA” with PolyCore2 panels as manufactured by Life Science Products is used as the standard.</w:t>
      </w:r>
    </w:p>
    <w:p>
      <w:pPr>
        <w:pStyle w:val="BodyText"/>
        <w:spacing w:before="6"/>
        <w:rPr>
          <w:sz w:val="19"/>
        </w:rPr>
      </w:pPr>
    </w:p>
    <w:p>
      <w:pPr>
        <w:pStyle w:val="ListParagraph"/>
        <w:numPr>
          <w:ilvl w:val="0"/>
          <w:numId w:val="4"/>
        </w:numPr>
        <w:tabs>
          <w:tab w:pos="2152" w:val="left" w:leader="none"/>
        </w:tabs>
        <w:spacing w:line="237" w:lineRule="auto" w:before="0" w:after="0"/>
        <w:ind w:left="2150" w:right="1260" w:hanging="376"/>
        <w:jc w:val="left"/>
        <w:rPr>
          <w:sz w:val="20"/>
        </w:rPr>
      </w:pPr>
      <w:r>
        <w:rPr>
          <w:sz w:val="20"/>
        </w:rPr>
        <w:t>All suspension</w:t>
      </w:r>
      <w:r>
        <w:rPr>
          <w:spacing w:val="-2"/>
          <w:sz w:val="20"/>
        </w:rPr>
        <w:t> </w:t>
      </w:r>
      <w:r>
        <w:rPr>
          <w:sz w:val="20"/>
        </w:rPr>
        <w:t>grid</w:t>
      </w:r>
      <w:r>
        <w:rPr>
          <w:spacing w:val="-2"/>
          <w:sz w:val="20"/>
        </w:rPr>
        <w:t> </w:t>
      </w:r>
      <w:r>
        <w:rPr>
          <w:sz w:val="20"/>
        </w:rPr>
        <w:t>components</w:t>
      </w:r>
      <w:r>
        <w:rPr>
          <w:spacing w:val="-4"/>
          <w:sz w:val="20"/>
        </w:rPr>
        <w:t> </w:t>
      </w:r>
      <w:r>
        <w:rPr>
          <w:sz w:val="20"/>
        </w:rPr>
        <w:t>shall be</w:t>
      </w:r>
      <w:r>
        <w:rPr>
          <w:spacing w:val="-4"/>
          <w:sz w:val="20"/>
        </w:rPr>
        <w:t> </w:t>
      </w:r>
      <w:r>
        <w:rPr>
          <w:sz w:val="20"/>
        </w:rPr>
        <w:t>of</w:t>
      </w:r>
      <w:r>
        <w:rPr>
          <w:spacing w:val="-4"/>
          <w:sz w:val="20"/>
        </w:rPr>
        <w:t> </w:t>
      </w:r>
      <w:r>
        <w:rPr>
          <w:sz w:val="20"/>
        </w:rPr>
        <w:t>extruded</w:t>
      </w:r>
      <w:r>
        <w:rPr>
          <w:spacing w:val="-2"/>
          <w:sz w:val="20"/>
        </w:rPr>
        <w:t> </w:t>
      </w:r>
      <w:r>
        <w:rPr>
          <w:sz w:val="20"/>
        </w:rPr>
        <w:t>PVC</w:t>
      </w:r>
      <w:r>
        <w:rPr>
          <w:spacing w:val="-3"/>
          <w:sz w:val="20"/>
        </w:rPr>
        <w:t> </w:t>
      </w:r>
      <w:r>
        <w:rPr>
          <w:sz w:val="20"/>
        </w:rPr>
        <w:t>fiberglass</w:t>
      </w:r>
      <w:r>
        <w:rPr>
          <w:spacing w:val="-4"/>
          <w:sz w:val="20"/>
        </w:rPr>
        <w:t> </w:t>
      </w:r>
      <w:r>
        <w:rPr>
          <w:sz w:val="20"/>
        </w:rPr>
        <w:t>construction</w:t>
      </w:r>
      <w:r>
        <w:rPr>
          <w:spacing w:val="-5"/>
          <w:sz w:val="20"/>
        </w:rPr>
        <w:t> </w:t>
      </w:r>
      <w:r>
        <w:rPr>
          <w:sz w:val="20"/>
        </w:rPr>
        <w:t>with UL # 723 Flame Spread Rate of less than 7, Smoke development of less than 65, USDA and Agriculture Canada accepted.</w:t>
      </w:r>
    </w:p>
    <w:p>
      <w:pPr>
        <w:pStyle w:val="BodyText"/>
        <w:spacing w:before="8"/>
        <w:rPr>
          <w:sz w:val="19"/>
        </w:rPr>
      </w:pPr>
    </w:p>
    <w:p>
      <w:pPr>
        <w:pStyle w:val="ListParagraph"/>
        <w:numPr>
          <w:ilvl w:val="0"/>
          <w:numId w:val="4"/>
        </w:numPr>
        <w:tabs>
          <w:tab w:pos="2152" w:val="left" w:leader="none"/>
        </w:tabs>
        <w:spacing w:line="237" w:lineRule="auto" w:before="0" w:after="0"/>
        <w:ind w:left="2150" w:right="1235" w:hanging="378"/>
        <w:jc w:val="left"/>
        <w:rPr>
          <w:sz w:val="20"/>
        </w:rPr>
      </w:pPr>
      <w:r>
        <w:rPr>
          <w:sz w:val="20"/>
        </w:rPr>
        <w:t>The</w:t>
      </w:r>
      <w:r>
        <w:rPr>
          <w:spacing w:val="-3"/>
          <w:sz w:val="20"/>
        </w:rPr>
        <w:t> </w:t>
      </w:r>
      <w:r>
        <w:rPr>
          <w:sz w:val="20"/>
        </w:rPr>
        <w:t>grid</w:t>
      </w:r>
      <w:r>
        <w:rPr>
          <w:spacing w:val="-2"/>
          <w:sz w:val="20"/>
        </w:rPr>
        <w:t> </w:t>
      </w:r>
      <w:r>
        <w:rPr>
          <w:sz w:val="20"/>
        </w:rPr>
        <w:t>deflection</w:t>
      </w:r>
      <w:r>
        <w:rPr>
          <w:spacing w:val="-1"/>
          <w:sz w:val="20"/>
        </w:rPr>
        <w:t> </w:t>
      </w:r>
      <w:r>
        <w:rPr>
          <w:sz w:val="20"/>
        </w:rPr>
        <w:t>shall not</w:t>
      </w:r>
      <w:r>
        <w:rPr>
          <w:spacing w:val="-1"/>
          <w:sz w:val="20"/>
        </w:rPr>
        <w:t> </w:t>
      </w:r>
      <w:r>
        <w:rPr>
          <w:sz w:val="20"/>
        </w:rPr>
        <w:t>exceed</w:t>
      </w:r>
      <w:r>
        <w:rPr>
          <w:spacing w:val="-1"/>
          <w:sz w:val="20"/>
        </w:rPr>
        <w:t> </w:t>
      </w:r>
      <w:r>
        <w:rPr>
          <w:sz w:val="20"/>
        </w:rPr>
        <w:t>1/360</w:t>
      </w:r>
      <w:r>
        <w:rPr>
          <w:spacing w:val="-3"/>
          <w:sz w:val="20"/>
        </w:rPr>
        <w:t> </w:t>
      </w:r>
      <w:r>
        <w:rPr>
          <w:sz w:val="20"/>
        </w:rPr>
        <w:t>with</w:t>
      </w:r>
      <w:r>
        <w:rPr>
          <w:spacing w:val="-1"/>
          <w:sz w:val="20"/>
        </w:rPr>
        <w:t> </w:t>
      </w:r>
      <w:r>
        <w:rPr>
          <w:sz w:val="20"/>
        </w:rPr>
        <w:t>a</w:t>
      </w:r>
      <w:r>
        <w:rPr>
          <w:spacing w:val="-2"/>
          <w:sz w:val="20"/>
        </w:rPr>
        <w:t> </w:t>
      </w:r>
      <w:r>
        <w:rPr>
          <w:sz w:val="20"/>
        </w:rPr>
        <w:t>6</w:t>
      </w:r>
      <w:r>
        <w:rPr>
          <w:spacing w:val="-2"/>
          <w:sz w:val="20"/>
        </w:rPr>
        <w:t> </w:t>
      </w:r>
      <w:r>
        <w:rPr>
          <w:sz w:val="20"/>
        </w:rPr>
        <w:t>pound</w:t>
      </w:r>
      <w:r>
        <w:rPr>
          <w:spacing w:val="-2"/>
          <w:sz w:val="20"/>
        </w:rPr>
        <w:t> </w:t>
      </w:r>
      <w:r>
        <w:rPr>
          <w:sz w:val="20"/>
        </w:rPr>
        <w:t>per</w:t>
      </w:r>
      <w:r>
        <w:rPr>
          <w:spacing w:val="-3"/>
          <w:sz w:val="20"/>
        </w:rPr>
        <w:t> </w:t>
      </w:r>
      <w:r>
        <w:rPr>
          <w:sz w:val="20"/>
        </w:rPr>
        <w:t>foot</w:t>
      </w:r>
      <w:r>
        <w:rPr>
          <w:spacing w:val="-1"/>
          <w:sz w:val="20"/>
        </w:rPr>
        <w:t> </w:t>
      </w:r>
      <w:r>
        <w:rPr>
          <w:sz w:val="20"/>
        </w:rPr>
        <w:t>loading</w:t>
      </w:r>
      <w:r>
        <w:rPr>
          <w:spacing w:val="-2"/>
          <w:sz w:val="20"/>
        </w:rPr>
        <w:t> </w:t>
      </w:r>
      <w:r>
        <w:rPr>
          <w:sz w:val="20"/>
        </w:rPr>
        <w:t>in</w:t>
      </w:r>
      <w:r>
        <w:rPr>
          <w:spacing w:val="-1"/>
          <w:sz w:val="20"/>
        </w:rPr>
        <w:t> </w:t>
      </w:r>
      <w:r>
        <w:rPr>
          <w:sz w:val="20"/>
        </w:rPr>
        <w:t>a</w:t>
      </w:r>
      <w:r>
        <w:rPr>
          <w:spacing w:val="-2"/>
          <w:sz w:val="20"/>
        </w:rPr>
        <w:t> </w:t>
      </w:r>
      <w:r>
        <w:rPr>
          <w:sz w:val="20"/>
        </w:rPr>
        <w:t>4</w:t>
      </w:r>
      <w:r>
        <w:rPr>
          <w:spacing w:val="-2"/>
          <w:sz w:val="20"/>
        </w:rPr>
        <w:t> </w:t>
      </w:r>
      <w:r>
        <w:rPr>
          <w:sz w:val="20"/>
        </w:rPr>
        <w:t>foot span. DO NOT support weight of lights, diffusers or equipment with grid. Equipment must have independent support.</w:t>
      </w:r>
    </w:p>
    <w:p>
      <w:pPr>
        <w:pStyle w:val="BodyText"/>
        <w:spacing w:before="7"/>
        <w:rPr>
          <w:sz w:val="19"/>
        </w:rPr>
      </w:pPr>
    </w:p>
    <w:p>
      <w:pPr>
        <w:pStyle w:val="ListParagraph"/>
        <w:numPr>
          <w:ilvl w:val="0"/>
          <w:numId w:val="4"/>
        </w:numPr>
        <w:tabs>
          <w:tab w:pos="2152" w:val="left" w:leader="none"/>
        </w:tabs>
        <w:spacing w:line="237" w:lineRule="auto" w:before="0" w:after="0"/>
        <w:ind w:left="2150" w:right="1427" w:hanging="392"/>
        <w:jc w:val="left"/>
        <w:rPr>
          <w:sz w:val="20"/>
        </w:rPr>
      </w:pPr>
      <w:r>
        <w:rPr>
          <w:sz w:val="20"/>
        </w:rPr>
        <w:t>Assembly</w:t>
      </w:r>
      <w:r>
        <w:rPr>
          <w:spacing w:val="-11"/>
          <w:sz w:val="20"/>
        </w:rPr>
        <w:t> </w:t>
      </w:r>
      <w:r>
        <w:rPr>
          <w:sz w:val="20"/>
        </w:rPr>
        <w:t>clips</w:t>
      </w:r>
      <w:r>
        <w:rPr>
          <w:spacing w:val="-11"/>
          <w:sz w:val="20"/>
        </w:rPr>
        <w:t> </w:t>
      </w:r>
      <w:r>
        <w:rPr>
          <w:sz w:val="20"/>
        </w:rPr>
        <w:t>shall</w:t>
      </w:r>
      <w:r>
        <w:rPr>
          <w:spacing w:val="-7"/>
          <w:sz w:val="20"/>
        </w:rPr>
        <w:t> </w:t>
      </w:r>
      <w:r>
        <w:rPr>
          <w:sz w:val="20"/>
        </w:rPr>
        <w:t>be</w:t>
      </w:r>
      <w:r>
        <w:rPr>
          <w:spacing w:val="-11"/>
          <w:sz w:val="20"/>
        </w:rPr>
        <w:t> </w:t>
      </w:r>
      <w:r>
        <w:rPr>
          <w:sz w:val="20"/>
        </w:rPr>
        <w:t>manufactured</w:t>
      </w:r>
      <w:r>
        <w:rPr>
          <w:spacing w:val="-9"/>
          <w:sz w:val="20"/>
        </w:rPr>
        <w:t> </w:t>
      </w:r>
      <w:r>
        <w:rPr>
          <w:sz w:val="20"/>
        </w:rPr>
        <w:t>from</w:t>
      </w:r>
      <w:r>
        <w:rPr>
          <w:spacing w:val="-10"/>
          <w:sz w:val="20"/>
        </w:rPr>
        <w:t> </w:t>
      </w:r>
      <w:r>
        <w:rPr>
          <w:sz w:val="20"/>
        </w:rPr>
        <w:t>Grade</w:t>
      </w:r>
      <w:r>
        <w:rPr>
          <w:spacing w:val="-11"/>
          <w:sz w:val="20"/>
        </w:rPr>
        <w:t> </w:t>
      </w:r>
      <w:r>
        <w:rPr>
          <w:sz w:val="20"/>
        </w:rPr>
        <w:t>1,</w:t>
      </w:r>
      <w:r>
        <w:rPr>
          <w:spacing w:val="-11"/>
          <w:sz w:val="20"/>
        </w:rPr>
        <w:t> </w:t>
      </w:r>
      <w:r>
        <w:rPr>
          <w:sz w:val="20"/>
        </w:rPr>
        <w:t>Type</w:t>
      </w:r>
      <w:r>
        <w:rPr>
          <w:spacing w:val="-11"/>
          <w:sz w:val="20"/>
        </w:rPr>
        <w:t> </w:t>
      </w:r>
      <w:r>
        <w:rPr>
          <w:sz w:val="20"/>
        </w:rPr>
        <w:t>2</w:t>
      </w:r>
      <w:r>
        <w:rPr>
          <w:spacing w:val="-10"/>
          <w:sz w:val="20"/>
        </w:rPr>
        <w:t> </w:t>
      </w:r>
      <w:r>
        <w:rPr>
          <w:sz w:val="20"/>
        </w:rPr>
        <w:t>virgin</w:t>
      </w:r>
      <w:r>
        <w:rPr>
          <w:spacing w:val="-9"/>
          <w:sz w:val="20"/>
        </w:rPr>
        <w:t> </w:t>
      </w:r>
      <w:r>
        <w:rPr>
          <w:sz w:val="20"/>
        </w:rPr>
        <w:t>PVC</w:t>
      </w:r>
      <w:r>
        <w:rPr>
          <w:spacing w:val="-11"/>
          <w:sz w:val="20"/>
        </w:rPr>
        <w:t> </w:t>
      </w:r>
      <w:r>
        <w:rPr>
          <w:sz w:val="20"/>
        </w:rPr>
        <w:t>must</w:t>
      </w:r>
      <w:r>
        <w:rPr>
          <w:spacing w:val="-9"/>
          <w:sz w:val="20"/>
        </w:rPr>
        <w:t> </w:t>
      </w:r>
      <w:r>
        <w:rPr>
          <w:sz w:val="20"/>
        </w:rPr>
        <w:t>comply with UL 94 V-0 and be USDA accepted.</w:t>
      </w:r>
    </w:p>
    <w:p>
      <w:pPr>
        <w:pStyle w:val="BodyText"/>
        <w:spacing w:before="8"/>
        <w:rPr>
          <w:sz w:val="19"/>
        </w:rPr>
      </w:pPr>
    </w:p>
    <w:p>
      <w:pPr>
        <w:pStyle w:val="ListParagraph"/>
        <w:numPr>
          <w:ilvl w:val="0"/>
          <w:numId w:val="4"/>
        </w:numPr>
        <w:tabs>
          <w:tab w:pos="2152" w:val="left" w:leader="none"/>
        </w:tabs>
        <w:spacing w:line="237" w:lineRule="auto" w:before="0" w:after="0"/>
        <w:ind w:left="2150" w:right="1259" w:hanging="365"/>
        <w:jc w:val="left"/>
        <w:rPr>
          <w:sz w:val="20"/>
        </w:rPr>
      </w:pPr>
      <w:r>
        <w:rPr>
          <w:sz w:val="20"/>
        </w:rPr>
        <w:t>Ceiling Panels shall be constructed of a solid non-absorbing polymer core, and shall be 5mm overall thickness with glass reinforced smooth polyester thermoset resin faces</w:t>
      </w:r>
      <w:r>
        <w:rPr>
          <w:spacing w:val="-2"/>
          <w:sz w:val="20"/>
        </w:rPr>
        <w:t> </w:t>
      </w:r>
      <w:r>
        <w:rPr>
          <w:sz w:val="20"/>
        </w:rPr>
        <w:t>on</w:t>
      </w:r>
      <w:r>
        <w:rPr>
          <w:spacing w:val="-2"/>
          <w:sz w:val="20"/>
        </w:rPr>
        <w:t> </w:t>
      </w:r>
      <w:r>
        <w:rPr>
          <w:sz w:val="20"/>
        </w:rPr>
        <w:t>both</w:t>
      </w:r>
      <w:r>
        <w:rPr>
          <w:spacing w:val="-3"/>
          <w:sz w:val="20"/>
        </w:rPr>
        <w:t> </w:t>
      </w:r>
      <w:r>
        <w:rPr>
          <w:sz w:val="20"/>
        </w:rPr>
        <w:t>sides</w:t>
      </w:r>
      <w:r>
        <w:rPr>
          <w:spacing w:val="-2"/>
          <w:sz w:val="20"/>
        </w:rPr>
        <w:t> </w:t>
      </w:r>
      <w:r>
        <w:rPr>
          <w:sz w:val="20"/>
        </w:rPr>
        <w:t>of</w:t>
      </w:r>
      <w:r>
        <w:rPr>
          <w:spacing w:val="-2"/>
          <w:sz w:val="20"/>
        </w:rPr>
        <w:t> </w:t>
      </w:r>
      <w:r>
        <w:rPr>
          <w:sz w:val="20"/>
        </w:rPr>
        <w:t>a</w:t>
      </w:r>
      <w:r>
        <w:rPr>
          <w:spacing w:val="-2"/>
          <w:sz w:val="20"/>
        </w:rPr>
        <w:t> </w:t>
      </w:r>
      <w:r>
        <w:rPr>
          <w:sz w:val="20"/>
        </w:rPr>
        <w:t>solid</w:t>
      </w:r>
      <w:r>
        <w:rPr>
          <w:spacing w:val="-2"/>
          <w:sz w:val="20"/>
        </w:rPr>
        <w:t> </w:t>
      </w:r>
      <w:r>
        <w:rPr>
          <w:sz w:val="20"/>
        </w:rPr>
        <w:t>3mm</w:t>
      </w:r>
      <w:r>
        <w:rPr>
          <w:spacing w:val="-3"/>
          <w:sz w:val="20"/>
        </w:rPr>
        <w:t> </w:t>
      </w:r>
      <w:r>
        <w:rPr>
          <w:sz w:val="20"/>
        </w:rPr>
        <w:t>thick</w:t>
      </w:r>
      <w:r>
        <w:rPr>
          <w:spacing w:val="-2"/>
          <w:sz w:val="20"/>
        </w:rPr>
        <w:t> </w:t>
      </w:r>
      <w:r>
        <w:rPr>
          <w:sz w:val="20"/>
        </w:rPr>
        <w:t>aluminum/poly/aluminum</w:t>
      </w:r>
      <w:r>
        <w:rPr>
          <w:spacing w:val="-3"/>
          <w:sz w:val="20"/>
        </w:rPr>
        <w:t> </w:t>
      </w:r>
      <w:r>
        <w:rPr>
          <w:sz w:val="20"/>
        </w:rPr>
        <w:t>core.</w:t>
      </w:r>
      <w:r>
        <w:rPr>
          <w:spacing w:val="40"/>
          <w:sz w:val="20"/>
        </w:rPr>
        <w:t> </w:t>
      </w:r>
      <w:r>
        <w:rPr>
          <w:sz w:val="20"/>
        </w:rPr>
        <w:t>Finish</w:t>
      </w:r>
      <w:r>
        <w:rPr>
          <w:spacing w:val="-2"/>
          <w:sz w:val="20"/>
        </w:rPr>
        <w:t> </w:t>
      </w:r>
      <w:r>
        <w:rPr>
          <w:sz w:val="20"/>
        </w:rPr>
        <w:t>shall be Class 1 Fire Rated. The panels shall have the following properties:</w:t>
      </w:r>
    </w:p>
    <w:p>
      <w:pPr>
        <w:pStyle w:val="BodyText"/>
      </w:pPr>
    </w:p>
    <w:p>
      <w:pPr>
        <w:pStyle w:val="BodyText"/>
      </w:pPr>
    </w:p>
    <w:p>
      <w:pPr>
        <w:pStyle w:val="BodyText"/>
        <w:spacing w:before="9"/>
        <w:rPr>
          <w:sz w:val="14"/>
        </w:rPr>
      </w:pPr>
      <w:r>
        <w:rPr/>
        <w:pict>
          <v:shape style="position:absolute;margin-left:61.353001pt;margin-top:10.157324pt;width:498.35pt;height:.1pt;mso-position-horizontal-relative:page;mso-position-vertical-relative:paragraph;z-index:-15728128;mso-wrap-distance-left:0;mso-wrap-distance-right:0" id="docshape6" coordorigin="1227,203" coordsize="9967,0" path="m1227,203l11193,203e" filled="false" stroked="true" strokeweight=".832pt" strokecolor="#00007e">
            <v:path arrowok="t"/>
            <v:stroke dashstyle="solid"/>
            <w10:wrap type="topAndBottom"/>
          </v:shape>
        </w:pict>
      </w:r>
    </w:p>
    <w:p>
      <w:pPr>
        <w:spacing w:after="0"/>
        <w:rPr>
          <w:sz w:val="14"/>
        </w:rPr>
        <w:sectPr>
          <w:headerReference w:type="default" r:id="rId7"/>
          <w:footerReference w:type="default" r:id="rId8"/>
          <w:pgSz w:w="12240" w:h="15840"/>
          <w:pgMar w:header="720" w:footer="1231" w:top="1300" w:bottom="1420" w:left="40" w:right="220"/>
          <w:pgNumType w:start="2"/>
        </w:sectPr>
      </w:pPr>
    </w:p>
    <w:p>
      <w:pPr>
        <w:pStyle w:val="BodyText"/>
        <w:spacing w:before="10"/>
        <w:rPr>
          <w:sz w:val="21"/>
        </w:rPr>
      </w:pPr>
    </w:p>
    <w:p>
      <w:pPr>
        <w:spacing w:before="101"/>
        <w:ind w:left="413" w:right="7099" w:firstLine="0"/>
        <w:jc w:val="center"/>
        <w:rPr>
          <w:b/>
          <w:sz w:val="18"/>
        </w:rPr>
      </w:pPr>
      <w:r>
        <w:rPr>
          <w:b/>
          <w:spacing w:val="-2"/>
          <w:sz w:val="18"/>
        </w:rPr>
        <w:t>Properties:</w:t>
      </w:r>
    </w:p>
    <w:p>
      <w:pPr>
        <w:pStyle w:val="BodyText"/>
        <w:spacing w:before="3"/>
        <w:rPr>
          <w:b/>
          <w:sz w:val="26"/>
        </w:rPr>
      </w:pPr>
    </w:p>
    <w:p>
      <w:pPr>
        <w:spacing w:line="219" w:lineRule="exact" w:before="0"/>
        <w:ind w:left="2762" w:right="0" w:firstLine="0"/>
        <w:jc w:val="left"/>
        <w:rPr>
          <w:sz w:val="18"/>
        </w:rPr>
      </w:pPr>
      <w:r>
        <w:rPr>
          <w:b/>
          <w:sz w:val="18"/>
        </w:rPr>
        <w:t>Fire</w:t>
      </w:r>
      <w:r>
        <w:rPr>
          <w:b/>
          <w:spacing w:val="-3"/>
          <w:sz w:val="18"/>
        </w:rPr>
        <w:t> </w:t>
      </w:r>
      <w:r>
        <w:rPr>
          <w:b/>
          <w:sz w:val="18"/>
        </w:rPr>
        <w:t>Rating:</w:t>
      </w:r>
      <w:r>
        <w:rPr>
          <w:b/>
          <w:spacing w:val="-3"/>
          <w:sz w:val="18"/>
        </w:rPr>
        <w:t> </w:t>
      </w:r>
      <w:r>
        <w:rPr>
          <w:sz w:val="18"/>
        </w:rPr>
        <w:t>Class</w:t>
      </w:r>
      <w:r>
        <w:rPr>
          <w:spacing w:val="-4"/>
          <w:sz w:val="18"/>
        </w:rPr>
        <w:t> </w:t>
      </w:r>
      <w:r>
        <w:rPr>
          <w:sz w:val="18"/>
        </w:rPr>
        <w:t>"A"</w:t>
      </w:r>
      <w:r>
        <w:rPr>
          <w:spacing w:val="-4"/>
          <w:sz w:val="18"/>
        </w:rPr>
        <w:t> </w:t>
      </w:r>
      <w:r>
        <w:rPr>
          <w:sz w:val="18"/>
        </w:rPr>
        <w:t>(1)</w:t>
      </w:r>
      <w:r>
        <w:rPr>
          <w:spacing w:val="-4"/>
          <w:sz w:val="18"/>
        </w:rPr>
        <w:t> </w:t>
      </w:r>
      <w:r>
        <w:rPr>
          <w:sz w:val="18"/>
        </w:rPr>
        <w:t>ASTM</w:t>
      </w:r>
      <w:r>
        <w:rPr>
          <w:spacing w:val="-5"/>
          <w:sz w:val="18"/>
        </w:rPr>
        <w:t> </w:t>
      </w:r>
      <w:r>
        <w:rPr>
          <w:sz w:val="18"/>
        </w:rPr>
        <w:t>E</w:t>
      </w:r>
      <w:r>
        <w:rPr>
          <w:spacing w:val="-5"/>
          <w:sz w:val="18"/>
        </w:rPr>
        <w:t> </w:t>
      </w:r>
      <w:r>
        <w:rPr>
          <w:sz w:val="18"/>
        </w:rPr>
        <w:t>84</w:t>
      </w:r>
      <w:r>
        <w:rPr>
          <w:spacing w:val="-4"/>
          <w:sz w:val="18"/>
        </w:rPr>
        <w:t> </w:t>
      </w:r>
      <w:r>
        <w:rPr>
          <w:sz w:val="18"/>
        </w:rPr>
        <w:t>for</w:t>
      </w:r>
      <w:r>
        <w:rPr>
          <w:spacing w:val="-3"/>
          <w:sz w:val="18"/>
        </w:rPr>
        <w:t> </w:t>
      </w:r>
      <w:r>
        <w:rPr>
          <w:sz w:val="18"/>
        </w:rPr>
        <w:t>flame</w:t>
      </w:r>
      <w:r>
        <w:rPr>
          <w:spacing w:val="-4"/>
          <w:sz w:val="18"/>
        </w:rPr>
        <w:t> </w:t>
      </w:r>
      <w:r>
        <w:rPr>
          <w:sz w:val="18"/>
        </w:rPr>
        <w:t>spread</w:t>
      </w:r>
      <w:r>
        <w:rPr>
          <w:spacing w:val="-4"/>
          <w:sz w:val="18"/>
        </w:rPr>
        <w:t> </w:t>
      </w:r>
      <w:r>
        <w:rPr>
          <w:sz w:val="18"/>
        </w:rPr>
        <w:t>of</w:t>
      </w:r>
      <w:r>
        <w:rPr>
          <w:spacing w:val="-5"/>
          <w:sz w:val="18"/>
        </w:rPr>
        <w:t> </w:t>
      </w:r>
      <w:r>
        <w:rPr>
          <w:sz w:val="18"/>
        </w:rPr>
        <w:t>25</w:t>
      </w:r>
      <w:r>
        <w:rPr>
          <w:spacing w:val="-4"/>
          <w:sz w:val="18"/>
        </w:rPr>
        <w:t> </w:t>
      </w:r>
      <w:r>
        <w:rPr>
          <w:sz w:val="18"/>
        </w:rPr>
        <w:t>or</w:t>
      </w:r>
      <w:r>
        <w:rPr>
          <w:spacing w:val="-4"/>
          <w:sz w:val="18"/>
        </w:rPr>
        <w:t> less</w:t>
      </w:r>
    </w:p>
    <w:p>
      <w:pPr>
        <w:spacing w:before="0"/>
        <w:ind w:left="2762" w:right="4621" w:firstLine="0"/>
        <w:jc w:val="left"/>
        <w:rPr>
          <w:sz w:val="18"/>
        </w:rPr>
      </w:pPr>
      <w:r>
        <w:rPr>
          <w:b/>
          <w:sz w:val="18"/>
        </w:rPr>
        <w:t>Light Reflectance</w:t>
      </w:r>
      <w:r>
        <w:rPr>
          <w:sz w:val="18"/>
        </w:rPr>
        <w:t>: LR-1, 0.75 or greater </w:t>
      </w:r>
      <w:r>
        <w:rPr>
          <w:b/>
          <w:sz w:val="18"/>
        </w:rPr>
        <w:t>Minimum</w:t>
      </w:r>
      <w:r>
        <w:rPr>
          <w:b/>
          <w:spacing w:val="-6"/>
          <w:sz w:val="18"/>
        </w:rPr>
        <w:t> </w:t>
      </w:r>
      <w:r>
        <w:rPr>
          <w:b/>
          <w:sz w:val="18"/>
        </w:rPr>
        <w:t>Weight</w:t>
      </w:r>
      <w:r>
        <w:rPr>
          <w:sz w:val="18"/>
        </w:rPr>
        <w:t>:</w:t>
      </w:r>
      <w:r>
        <w:rPr>
          <w:spacing w:val="-8"/>
          <w:sz w:val="18"/>
        </w:rPr>
        <w:t> </w:t>
      </w:r>
      <w:r>
        <w:rPr>
          <w:sz w:val="18"/>
        </w:rPr>
        <w:t>1.5</w:t>
      </w:r>
      <w:r>
        <w:rPr>
          <w:spacing w:val="-8"/>
          <w:sz w:val="18"/>
        </w:rPr>
        <w:t> </w:t>
      </w:r>
      <w:r>
        <w:rPr>
          <w:sz w:val="18"/>
        </w:rPr>
        <w:t>lbs.</w:t>
      </w:r>
      <w:r>
        <w:rPr>
          <w:spacing w:val="-8"/>
          <w:sz w:val="18"/>
        </w:rPr>
        <w:t> </w:t>
      </w:r>
      <w:r>
        <w:rPr>
          <w:sz w:val="18"/>
        </w:rPr>
        <w:t>per</w:t>
      </w:r>
      <w:r>
        <w:rPr>
          <w:spacing w:val="-8"/>
          <w:sz w:val="18"/>
        </w:rPr>
        <w:t> </w:t>
      </w:r>
      <w:r>
        <w:rPr>
          <w:sz w:val="18"/>
        </w:rPr>
        <w:t>square</w:t>
      </w:r>
      <w:r>
        <w:rPr>
          <w:spacing w:val="-8"/>
          <w:sz w:val="18"/>
        </w:rPr>
        <w:t> </w:t>
      </w:r>
      <w:r>
        <w:rPr>
          <w:sz w:val="18"/>
        </w:rPr>
        <w:t>foot </w:t>
      </w:r>
      <w:r>
        <w:rPr>
          <w:b/>
          <w:sz w:val="18"/>
        </w:rPr>
        <w:t>Finish: </w:t>
      </w:r>
      <w:r>
        <w:rPr>
          <w:sz w:val="18"/>
        </w:rPr>
        <w:t>Smooth White</w:t>
      </w:r>
    </w:p>
    <w:p>
      <w:pPr>
        <w:spacing w:line="218" w:lineRule="exact" w:before="0"/>
        <w:ind w:left="2762" w:right="0" w:firstLine="0"/>
        <w:jc w:val="left"/>
        <w:rPr>
          <w:sz w:val="18"/>
        </w:rPr>
      </w:pPr>
      <w:r>
        <w:rPr>
          <w:b/>
          <w:sz w:val="18"/>
        </w:rPr>
        <w:t>Standard</w:t>
      </w:r>
      <w:r>
        <w:rPr>
          <w:b/>
          <w:spacing w:val="-6"/>
          <w:sz w:val="18"/>
        </w:rPr>
        <w:t> </w:t>
      </w:r>
      <w:r>
        <w:rPr>
          <w:b/>
          <w:sz w:val="18"/>
        </w:rPr>
        <w:t>Sizes</w:t>
      </w:r>
      <w:r>
        <w:rPr>
          <w:sz w:val="18"/>
        </w:rPr>
        <w:t>:</w:t>
      </w:r>
      <w:r>
        <w:rPr>
          <w:spacing w:val="-6"/>
          <w:sz w:val="18"/>
        </w:rPr>
        <w:t> </w:t>
      </w:r>
      <w:r>
        <w:rPr>
          <w:sz w:val="18"/>
        </w:rPr>
        <w:t>2’</w:t>
      </w:r>
      <w:r>
        <w:rPr>
          <w:spacing w:val="-6"/>
          <w:sz w:val="18"/>
        </w:rPr>
        <w:t> </w:t>
      </w:r>
      <w:r>
        <w:rPr>
          <w:sz w:val="18"/>
        </w:rPr>
        <w:t>X</w:t>
      </w:r>
      <w:r>
        <w:rPr>
          <w:spacing w:val="-7"/>
          <w:sz w:val="18"/>
        </w:rPr>
        <w:t> </w:t>
      </w:r>
      <w:r>
        <w:rPr>
          <w:sz w:val="18"/>
        </w:rPr>
        <w:t>2’</w:t>
      </w:r>
      <w:r>
        <w:rPr>
          <w:spacing w:val="-7"/>
          <w:sz w:val="18"/>
        </w:rPr>
        <w:t> </w:t>
      </w:r>
      <w:r>
        <w:rPr>
          <w:sz w:val="18"/>
        </w:rPr>
        <w:t>and</w:t>
      </w:r>
      <w:r>
        <w:rPr>
          <w:spacing w:val="-5"/>
          <w:sz w:val="18"/>
        </w:rPr>
        <w:t> </w:t>
      </w:r>
      <w:r>
        <w:rPr>
          <w:sz w:val="18"/>
        </w:rPr>
        <w:t>2’</w:t>
      </w:r>
      <w:r>
        <w:rPr>
          <w:spacing w:val="-7"/>
          <w:sz w:val="18"/>
        </w:rPr>
        <w:t> </w:t>
      </w:r>
      <w:r>
        <w:rPr>
          <w:sz w:val="18"/>
        </w:rPr>
        <w:t>x</w:t>
      </w:r>
      <w:r>
        <w:rPr>
          <w:spacing w:val="-7"/>
          <w:sz w:val="18"/>
        </w:rPr>
        <w:t> </w:t>
      </w:r>
      <w:r>
        <w:rPr>
          <w:spacing w:val="-5"/>
          <w:sz w:val="18"/>
        </w:rPr>
        <w:t>4’</w:t>
      </w:r>
    </w:p>
    <w:p>
      <w:pPr>
        <w:spacing w:line="219" w:lineRule="exact" w:before="119"/>
        <w:ind w:left="2762" w:right="0" w:firstLine="0"/>
        <w:jc w:val="left"/>
        <w:rPr>
          <w:sz w:val="18"/>
        </w:rPr>
      </w:pPr>
      <w:r>
        <w:rPr>
          <w:b/>
          <w:sz w:val="18"/>
        </w:rPr>
        <w:t>Panel</w:t>
      </w:r>
      <w:r>
        <w:rPr>
          <w:b/>
          <w:spacing w:val="-13"/>
          <w:sz w:val="18"/>
        </w:rPr>
        <w:t> </w:t>
      </w:r>
      <w:r>
        <w:rPr>
          <w:b/>
          <w:sz w:val="18"/>
        </w:rPr>
        <w:t>thickness</w:t>
      </w:r>
      <w:r>
        <w:rPr>
          <w:sz w:val="18"/>
        </w:rPr>
        <w:t>:</w:t>
      </w:r>
      <w:r>
        <w:rPr>
          <w:spacing w:val="-16"/>
          <w:sz w:val="18"/>
        </w:rPr>
        <w:t> </w:t>
      </w:r>
      <w:r>
        <w:rPr>
          <w:sz w:val="18"/>
        </w:rPr>
        <w:t>5</w:t>
      </w:r>
      <w:r>
        <w:rPr>
          <w:spacing w:val="-15"/>
          <w:sz w:val="18"/>
        </w:rPr>
        <w:t> </w:t>
      </w:r>
      <w:r>
        <w:rPr>
          <w:spacing w:val="-5"/>
          <w:sz w:val="18"/>
        </w:rPr>
        <w:t>mm</w:t>
      </w:r>
    </w:p>
    <w:p>
      <w:pPr>
        <w:spacing w:line="218" w:lineRule="exact" w:before="0"/>
        <w:ind w:left="2762" w:right="0" w:firstLine="0"/>
        <w:jc w:val="left"/>
        <w:rPr>
          <w:sz w:val="18"/>
        </w:rPr>
      </w:pPr>
      <w:r>
        <w:rPr>
          <w:b/>
          <w:sz w:val="18"/>
        </w:rPr>
        <w:t>Color</w:t>
      </w:r>
      <w:r>
        <w:rPr>
          <w:sz w:val="18"/>
        </w:rPr>
        <w:t>:</w:t>
      </w:r>
      <w:r>
        <w:rPr>
          <w:spacing w:val="-13"/>
          <w:sz w:val="18"/>
        </w:rPr>
        <w:t> </w:t>
      </w:r>
      <w:r>
        <w:rPr>
          <w:spacing w:val="-2"/>
          <w:sz w:val="18"/>
        </w:rPr>
        <w:t>White</w:t>
      </w:r>
    </w:p>
    <w:p>
      <w:pPr>
        <w:spacing w:line="219" w:lineRule="exact" w:before="0"/>
        <w:ind w:left="2762" w:right="0" w:firstLine="0"/>
        <w:jc w:val="left"/>
        <w:rPr>
          <w:sz w:val="18"/>
        </w:rPr>
      </w:pPr>
      <w:r>
        <w:rPr>
          <w:b/>
          <w:spacing w:val="-2"/>
          <w:sz w:val="18"/>
        </w:rPr>
        <w:t>Finish:</w:t>
      </w:r>
      <w:r>
        <w:rPr>
          <w:b/>
          <w:spacing w:val="-6"/>
          <w:sz w:val="18"/>
        </w:rPr>
        <w:t> </w:t>
      </w:r>
      <w:r>
        <w:rPr>
          <w:spacing w:val="-2"/>
          <w:sz w:val="18"/>
        </w:rPr>
        <w:t>Gloss</w:t>
      </w:r>
    </w:p>
    <w:p>
      <w:pPr>
        <w:pStyle w:val="BodyText"/>
        <w:rPr>
          <w:sz w:val="22"/>
        </w:rPr>
      </w:pPr>
    </w:p>
    <w:p>
      <w:pPr>
        <w:pStyle w:val="BodyText"/>
        <w:spacing w:before="10"/>
        <w:rPr>
          <w:sz w:val="17"/>
        </w:rPr>
      </w:pPr>
    </w:p>
    <w:p>
      <w:pPr>
        <w:pStyle w:val="ListParagraph"/>
        <w:numPr>
          <w:ilvl w:val="0"/>
          <w:numId w:val="4"/>
        </w:numPr>
        <w:tabs>
          <w:tab w:pos="1923" w:val="left" w:leader="none"/>
          <w:tab w:pos="2872" w:val="left" w:leader="none"/>
        </w:tabs>
        <w:spacing w:line="237" w:lineRule="auto" w:before="0" w:after="0"/>
        <w:ind w:left="2109" w:right="1516" w:hanging="375"/>
        <w:jc w:val="left"/>
        <w:rPr>
          <w:sz w:val="20"/>
        </w:rPr>
      </w:pPr>
      <w:r>
        <w:rPr>
          <w:spacing w:val="115"/>
          <w:sz w:val="20"/>
        </w:rPr>
        <w:t> </w:t>
      </w:r>
      <w:r>
        <w:rPr>
          <w:sz w:val="20"/>
          <w:u w:val="single"/>
        </w:rPr>
        <w:tab/>
        <w:tab/>
      </w:r>
      <w:r>
        <w:rPr>
          <w:sz w:val="20"/>
        </w:rPr>
        <w:t>% of the ceiling panels shall be locked and held in place by Grid-Lock clips which shall be</w:t>
      </w:r>
      <w:r>
        <w:rPr>
          <w:spacing w:val="-1"/>
          <w:sz w:val="20"/>
        </w:rPr>
        <w:t> </w:t>
      </w:r>
      <w:r>
        <w:rPr>
          <w:sz w:val="20"/>
        </w:rPr>
        <w:t>of</w:t>
      </w:r>
      <w:r>
        <w:rPr>
          <w:spacing w:val="-1"/>
          <w:sz w:val="20"/>
        </w:rPr>
        <w:t> </w:t>
      </w:r>
      <w:r>
        <w:rPr>
          <w:sz w:val="20"/>
        </w:rPr>
        <w:t>resinous</w:t>
      </w:r>
      <w:r>
        <w:rPr>
          <w:spacing w:val="-1"/>
          <w:sz w:val="20"/>
        </w:rPr>
        <w:t> </w:t>
      </w:r>
      <w:r>
        <w:rPr>
          <w:sz w:val="20"/>
        </w:rPr>
        <w:t>composition and require</w:t>
      </w:r>
      <w:r>
        <w:rPr>
          <w:spacing w:val="-1"/>
          <w:sz w:val="20"/>
        </w:rPr>
        <w:t> </w:t>
      </w:r>
      <w:r>
        <w:rPr>
          <w:sz w:val="20"/>
        </w:rPr>
        <w:t>no</w:t>
      </w:r>
      <w:r>
        <w:rPr>
          <w:spacing w:val="-1"/>
          <w:sz w:val="20"/>
        </w:rPr>
        <w:t> </w:t>
      </w:r>
      <w:r>
        <w:rPr>
          <w:sz w:val="20"/>
        </w:rPr>
        <w:t>tools</w:t>
      </w:r>
      <w:r>
        <w:rPr>
          <w:spacing w:val="-1"/>
          <w:sz w:val="20"/>
        </w:rPr>
        <w:t> </w:t>
      </w:r>
      <w:r>
        <w:rPr>
          <w:sz w:val="20"/>
        </w:rPr>
        <w:t>for</w:t>
      </w:r>
      <w:r>
        <w:rPr>
          <w:spacing w:val="-1"/>
          <w:sz w:val="20"/>
        </w:rPr>
        <w:t> </w:t>
      </w:r>
      <w:r>
        <w:rPr>
          <w:sz w:val="20"/>
        </w:rPr>
        <w:t>access</w:t>
      </w:r>
      <w:r>
        <w:rPr>
          <w:spacing w:val="-1"/>
          <w:sz w:val="20"/>
        </w:rPr>
        <w:t> </w:t>
      </w:r>
      <w:r>
        <w:rPr>
          <w:sz w:val="20"/>
        </w:rPr>
        <w:t>from below. The</w:t>
      </w:r>
      <w:r>
        <w:rPr>
          <w:spacing w:val="-4"/>
          <w:sz w:val="20"/>
        </w:rPr>
        <w:t> </w:t>
      </w:r>
      <w:r>
        <w:rPr>
          <w:sz w:val="20"/>
        </w:rPr>
        <w:t>remaining</w:t>
      </w:r>
      <w:r>
        <w:rPr>
          <w:spacing w:val="-3"/>
          <w:sz w:val="20"/>
        </w:rPr>
        <w:t> </w:t>
      </w:r>
      <w:r>
        <w:rPr>
          <w:sz w:val="20"/>
        </w:rPr>
        <w:t>panels</w:t>
      </w:r>
      <w:r>
        <w:rPr>
          <w:spacing w:val="-4"/>
          <w:sz w:val="20"/>
        </w:rPr>
        <w:t> </w:t>
      </w:r>
      <w:r>
        <w:rPr>
          <w:sz w:val="20"/>
        </w:rPr>
        <w:t>shall be</w:t>
      </w:r>
      <w:r>
        <w:rPr>
          <w:spacing w:val="-4"/>
          <w:sz w:val="20"/>
        </w:rPr>
        <w:t> </w:t>
      </w:r>
      <w:r>
        <w:rPr>
          <w:sz w:val="20"/>
        </w:rPr>
        <w:t>locked</w:t>
      </w:r>
      <w:r>
        <w:rPr>
          <w:spacing w:val="-3"/>
          <w:sz w:val="20"/>
        </w:rPr>
        <w:t> </w:t>
      </w:r>
      <w:r>
        <w:rPr>
          <w:sz w:val="20"/>
        </w:rPr>
        <w:t>in</w:t>
      </w:r>
      <w:r>
        <w:rPr>
          <w:spacing w:val="-2"/>
          <w:sz w:val="20"/>
        </w:rPr>
        <w:t> </w:t>
      </w:r>
      <w:r>
        <w:rPr>
          <w:sz w:val="20"/>
        </w:rPr>
        <w:t>place</w:t>
      </w:r>
      <w:r>
        <w:rPr>
          <w:spacing w:val="-4"/>
          <w:sz w:val="20"/>
        </w:rPr>
        <w:t> </w:t>
      </w:r>
      <w:r>
        <w:rPr>
          <w:sz w:val="20"/>
        </w:rPr>
        <w:t>using</w:t>
      </w:r>
      <w:r>
        <w:rPr>
          <w:spacing w:val="-3"/>
          <w:sz w:val="20"/>
        </w:rPr>
        <w:t> </w:t>
      </w:r>
      <w:r>
        <w:rPr>
          <w:sz w:val="20"/>
        </w:rPr>
        <w:t>removable</w:t>
      </w:r>
      <w:r>
        <w:rPr>
          <w:spacing w:val="-4"/>
          <w:sz w:val="20"/>
        </w:rPr>
        <w:t> </w:t>
      </w:r>
      <w:r>
        <w:rPr>
          <w:sz w:val="20"/>
        </w:rPr>
        <w:t>PVC</w:t>
      </w:r>
      <w:r>
        <w:rPr>
          <w:spacing w:val="-3"/>
          <w:sz w:val="20"/>
        </w:rPr>
        <w:t> </w:t>
      </w:r>
      <w:r>
        <w:rPr>
          <w:sz w:val="20"/>
        </w:rPr>
        <w:t>clips</w:t>
      </w:r>
      <w:r>
        <w:rPr>
          <w:spacing w:val="-4"/>
          <w:sz w:val="20"/>
        </w:rPr>
        <w:t> </w:t>
      </w:r>
      <w:r>
        <w:rPr>
          <w:sz w:val="20"/>
        </w:rPr>
        <w:t>applied</w:t>
      </w:r>
      <w:r>
        <w:rPr>
          <w:spacing w:val="-3"/>
          <w:sz w:val="20"/>
        </w:rPr>
        <w:t> </w:t>
      </w:r>
      <w:r>
        <w:rPr>
          <w:sz w:val="20"/>
        </w:rPr>
        <w:t>to the grid from above.</w:t>
      </w:r>
    </w:p>
    <w:p>
      <w:pPr>
        <w:pStyle w:val="BodyText"/>
        <w:spacing w:before="7"/>
        <w:rPr>
          <w:sz w:val="19"/>
        </w:rPr>
      </w:pPr>
    </w:p>
    <w:p>
      <w:pPr>
        <w:pStyle w:val="ListParagraph"/>
        <w:numPr>
          <w:ilvl w:val="0"/>
          <w:numId w:val="4"/>
        </w:numPr>
        <w:tabs>
          <w:tab w:pos="2110" w:val="left" w:leader="none"/>
        </w:tabs>
        <w:spacing w:line="237" w:lineRule="auto" w:before="0" w:after="0"/>
        <w:ind w:left="2109" w:right="1429" w:hanging="375"/>
        <w:jc w:val="left"/>
        <w:rPr>
          <w:sz w:val="20"/>
        </w:rPr>
      </w:pPr>
      <w:r>
        <w:rPr>
          <w:sz w:val="20"/>
        </w:rPr>
        <w:t>The</w:t>
      </w:r>
      <w:r>
        <w:rPr>
          <w:spacing w:val="-6"/>
          <w:sz w:val="20"/>
        </w:rPr>
        <w:t> </w:t>
      </w:r>
      <w:r>
        <w:rPr>
          <w:sz w:val="20"/>
        </w:rPr>
        <w:t>grid</w:t>
      </w:r>
      <w:r>
        <w:rPr>
          <w:spacing w:val="-5"/>
          <w:sz w:val="20"/>
        </w:rPr>
        <w:t> </w:t>
      </w:r>
      <w:r>
        <w:rPr>
          <w:sz w:val="20"/>
        </w:rPr>
        <w:t>system</w:t>
      </w:r>
      <w:r>
        <w:rPr>
          <w:spacing w:val="-5"/>
          <w:sz w:val="20"/>
        </w:rPr>
        <w:t> </w:t>
      </w:r>
      <w:r>
        <w:rPr>
          <w:sz w:val="20"/>
        </w:rPr>
        <w:t>shall</w:t>
      </w:r>
      <w:r>
        <w:rPr>
          <w:spacing w:val="-2"/>
          <w:sz w:val="20"/>
        </w:rPr>
        <w:t> </w:t>
      </w:r>
      <w:r>
        <w:rPr>
          <w:sz w:val="20"/>
        </w:rPr>
        <w:t>receive</w:t>
      </w:r>
      <w:r>
        <w:rPr>
          <w:spacing w:val="-6"/>
          <w:sz w:val="20"/>
        </w:rPr>
        <w:t> </w:t>
      </w:r>
      <w:r>
        <w:rPr>
          <w:sz w:val="20"/>
        </w:rPr>
        <w:t>1/16”</w:t>
      </w:r>
      <w:r>
        <w:rPr>
          <w:spacing w:val="-5"/>
          <w:sz w:val="20"/>
        </w:rPr>
        <w:t> </w:t>
      </w:r>
      <w:r>
        <w:rPr>
          <w:sz w:val="20"/>
        </w:rPr>
        <w:t>x</w:t>
      </w:r>
      <w:r>
        <w:rPr>
          <w:spacing w:val="-6"/>
          <w:sz w:val="20"/>
        </w:rPr>
        <w:t> </w:t>
      </w:r>
      <w:r>
        <w:rPr>
          <w:sz w:val="20"/>
        </w:rPr>
        <w:t>½”</w:t>
      </w:r>
      <w:r>
        <w:rPr>
          <w:spacing w:val="-5"/>
          <w:sz w:val="20"/>
        </w:rPr>
        <w:t> </w:t>
      </w:r>
      <w:r>
        <w:rPr>
          <w:sz w:val="20"/>
        </w:rPr>
        <w:t>self</w:t>
      </w:r>
      <w:r>
        <w:rPr>
          <w:spacing w:val="-6"/>
          <w:sz w:val="20"/>
        </w:rPr>
        <w:t> </w:t>
      </w:r>
      <w:r>
        <w:rPr>
          <w:sz w:val="20"/>
        </w:rPr>
        <w:t>adhesive</w:t>
      </w:r>
      <w:r>
        <w:rPr>
          <w:spacing w:val="-6"/>
          <w:sz w:val="20"/>
        </w:rPr>
        <w:t> </w:t>
      </w:r>
      <w:r>
        <w:rPr>
          <w:sz w:val="20"/>
        </w:rPr>
        <w:t>closed-cell</w:t>
      </w:r>
      <w:r>
        <w:rPr>
          <w:spacing w:val="-2"/>
          <w:sz w:val="20"/>
        </w:rPr>
        <w:t> </w:t>
      </w:r>
      <w:r>
        <w:rPr>
          <w:sz w:val="20"/>
        </w:rPr>
        <w:t>polyvinyl</w:t>
      </w:r>
      <w:r>
        <w:rPr>
          <w:spacing w:val="-2"/>
          <w:sz w:val="20"/>
        </w:rPr>
        <w:t> </w:t>
      </w:r>
      <w:r>
        <w:rPr>
          <w:sz w:val="20"/>
        </w:rPr>
        <w:t>chloride foam sealant prior to the installation of panels.</w:t>
      </w:r>
      <w:r>
        <w:rPr>
          <w:spacing w:val="40"/>
          <w:sz w:val="20"/>
        </w:rPr>
        <w:t> </w:t>
      </w:r>
      <w:r>
        <w:rPr>
          <w:sz w:val="20"/>
        </w:rPr>
        <w:t>The gasket material must remain flexible at low temperatures, resist weather, fungi, and oxidation, and be dimensionally</w:t>
      </w:r>
      <w:r>
        <w:rPr>
          <w:spacing w:val="-5"/>
          <w:sz w:val="20"/>
        </w:rPr>
        <w:t> </w:t>
      </w:r>
      <w:r>
        <w:rPr>
          <w:sz w:val="20"/>
        </w:rPr>
        <w:t>stable.</w:t>
      </w:r>
      <w:r>
        <w:rPr>
          <w:spacing w:val="-5"/>
          <w:sz w:val="20"/>
        </w:rPr>
        <w:t> </w:t>
      </w:r>
      <w:r>
        <w:rPr>
          <w:sz w:val="20"/>
        </w:rPr>
        <w:t>The</w:t>
      </w:r>
      <w:r>
        <w:rPr>
          <w:spacing w:val="-5"/>
          <w:sz w:val="20"/>
        </w:rPr>
        <w:t> </w:t>
      </w:r>
      <w:r>
        <w:rPr>
          <w:sz w:val="20"/>
        </w:rPr>
        <w:t>perimeter</w:t>
      </w:r>
      <w:r>
        <w:rPr>
          <w:spacing w:val="-5"/>
          <w:sz w:val="20"/>
        </w:rPr>
        <w:t> </w:t>
      </w:r>
      <w:r>
        <w:rPr>
          <w:sz w:val="20"/>
        </w:rPr>
        <w:t>of</w:t>
      </w:r>
      <w:r>
        <w:rPr>
          <w:spacing w:val="-5"/>
          <w:sz w:val="20"/>
        </w:rPr>
        <w:t> </w:t>
      </w:r>
      <w:r>
        <w:rPr>
          <w:sz w:val="20"/>
        </w:rPr>
        <w:t>the</w:t>
      </w:r>
      <w:r>
        <w:rPr>
          <w:spacing w:val="-5"/>
          <w:sz w:val="20"/>
        </w:rPr>
        <w:t> </w:t>
      </w:r>
      <w:r>
        <w:rPr>
          <w:sz w:val="20"/>
        </w:rPr>
        <w:t>panels</w:t>
      </w:r>
      <w:r>
        <w:rPr>
          <w:spacing w:val="-5"/>
          <w:sz w:val="20"/>
        </w:rPr>
        <w:t> </w:t>
      </w:r>
      <w:r>
        <w:rPr>
          <w:sz w:val="20"/>
        </w:rPr>
        <w:t>shall</w:t>
      </w:r>
      <w:r>
        <w:rPr>
          <w:spacing w:val="-1"/>
          <w:sz w:val="20"/>
        </w:rPr>
        <w:t> </w:t>
      </w:r>
      <w:r>
        <w:rPr>
          <w:sz w:val="20"/>
        </w:rPr>
        <w:t>rest</w:t>
      </w:r>
      <w:r>
        <w:rPr>
          <w:spacing w:val="-3"/>
          <w:sz w:val="20"/>
        </w:rPr>
        <w:t> </w:t>
      </w:r>
      <w:r>
        <w:rPr>
          <w:sz w:val="20"/>
        </w:rPr>
        <w:t>evenly</w:t>
      </w:r>
      <w:r>
        <w:rPr>
          <w:spacing w:val="-5"/>
          <w:sz w:val="20"/>
        </w:rPr>
        <w:t> </w:t>
      </w:r>
      <w:r>
        <w:rPr>
          <w:sz w:val="20"/>
        </w:rPr>
        <w:t>on</w:t>
      </w:r>
      <w:r>
        <w:rPr>
          <w:spacing w:val="-2"/>
          <w:sz w:val="20"/>
        </w:rPr>
        <w:t> </w:t>
      </w:r>
      <w:r>
        <w:rPr>
          <w:sz w:val="20"/>
        </w:rPr>
        <w:t>the</w:t>
      </w:r>
      <w:r>
        <w:rPr>
          <w:spacing w:val="-5"/>
          <w:sz w:val="20"/>
        </w:rPr>
        <w:t> </w:t>
      </w:r>
      <w:r>
        <w:rPr>
          <w:sz w:val="20"/>
        </w:rPr>
        <w:t>gasket</w:t>
      </w:r>
      <w:r>
        <w:rPr>
          <w:spacing w:val="-3"/>
          <w:sz w:val="20"/>
        </w:rPr>
        <w:t> </w:t>
      </w:r>
      <w:r>
        <w:rPr>
          <w:sz w:val="20"/>
        </w:rPr>
        <w:t>so the gasket can serve as the seal.</w:t>
      </w:r>
    </w:p>
    <w:p>
      <w:pPr>
        <w:pStyle w:val="BodyText"/>
        <w:rPr>
          <w:sz w:val="24"/>
        </w:rPr>
      </w:pPr>
    </w:p>
    <w:p>
      <w:pPr>
        <w:spacing w:before="165"/>
        <w:ind w:left="413" w:right="7163" w:firstLine="0"/>
        <w:jc w:val="center"/>
        <w:rPr>
          <w:b/>
          <w:sz w:val="20"/>
        </w:rPr>
      </w:pPr>
      <w:r>
        <w:rPr>
          <w:b/>
          <w:sz w:val="20"/>
        </w:rPr>
        <w:t>PART</w:t>
      </w:r>
      <w:r>
        <w:rPr>
          <w:b/>
          <w:spacing w:val="-5"/>
          <w:sz w:val="20"/>
        </w:rPr>
        <w:t> </w:t>
      </w:r>
      <w:r>
        <w:rPr>
          <w:b/>
          <w:sz w:val="20"/>
        </w:rPr>
        <w:t>3</w:t>
      </w:r>
      <w:r>
        <w:rPr>
          <w:b/>
          <w:spacing w:val="-5"/>
          <w:sz w:val="20"/>
        </w:rPr>
        <w:t> </w:t>
      </w:r>
      <w:r>
        <w:rPr>
          <w:b/>
          <w:sz w:val="20"/>
        </w:rPr>
        <w:t>–</w:t>
      </w:r>
      <w:r>
        <w:rPr>
          <w:b/>
          <w:spacing w:val="-5"/>
          <w:sz w:val="20"/>
        </w:rPr>
        <w:t> </w:t>
      </w:r>
      <w:r>
        <w:rPr>
          <w:b/>
          <w:spacing w:val="-2"/>
          <w:sz w:val="20"/>
        </w:rPr>
        <w:t>EXECUTION</w:t>
      </w:r>
    </w:p>
    <w:p>
      <w:pPr>
        <w:pStyle w:val="BodyText"/>
        <w:spacing w:before="7"/>
        <w:rPr>
          <w:b/>
          <w:sz w:val="32"/>
        </w:rPr>
      </w:pPr>
    </w:p>
    <w:p>
      <w:pPr>
        <w:pStyle w:val="ListParagraph"/>
        <w:numPr>
          <w:ilvl w:val="0"/>
          <w:numId w:val="5"/>
        </w:numPr>
        <w:tabs>
          <w:tab w:pos="2172" w:val="left" w:leader="none"/>
        </w:tabs>
        <w:spacing w:line="237" w:lineRule="auto" w:before="0" w:after="0"/>
        <w:ind w:left="2170" w:right="1295" w:hanging="375"/>
        <w:jc w:val="left"/>
        <w:rPr>
          <w:sz w:val="20"/>
        </w:rPr>
      </w:pPr>
      <w:r>
        <w:rPr>
          <w:sz w:val="20"/>
        </w:rPr>
        <w:t>Space hangers as required to accommodate specified ceiling panel dimensions. Lay hangers</w:t>
      </w:r>
      <w:r>
        <w:rPr>
          <w:spacing w:val="-12"/>
          <w:sz w:val="20"/>
        </w:rPr>
        <w:t> </w:t>
      </w:r>
      <w:r>
        <w:rPr>
          <w:sz w:val="20"/>
        </w:rPr>
        <w:t>out</w:t>
      </w:r>
      <w:r>
        <w:rPr>
          <w:spacing w:val="-10"/>
          <w:sz w:val="20"/>
        </w:rPr>
        <w:t> </w:t>
      </w:r>
      <w:r>
        <w:rPr>
          <w:sz w:val="20"/>
        </w:rPr>
        <w:t>for</w:t>
      </w:r>
      <w:r>
        <w:rPr>
          <w:spacing w:val="-12"/>
          <w:sz w:val="20"/>
        </w:rPr>
        <w:t> </w:t>
      </w:r>
      <w:r>
        <w:rPr>
          <w:sz w:val="20"/>
        </w:rPr>
        <w:t>each</w:t>
      </w:r>
      <w:r>
        <w:rPr>
          <w:spacing w:val="-10"/>
          <w:sz w:val="20"/>
        </w:rPr>
        <w:t> </w:t>
      </w:r>
      <w:r>
        <w:rPr>
          <w:sz w:val="20"/>
        </w:rPr>
        <w:t>room</w:t>
      </w:r>
      <w:r>
        <w:rPr>
          <w:spacing w:val="-11"/>
          <w:sz w:val="20"/>
        </w:rPr>
        <w:t> </w:t>
      </w:r>
      <w:r>
        <w:rPr>
          <w:sz w:val="20"/>
        </w:rPr>
        <w:t>or</w:t>
      </w:r>
      <w:r>
        <w:rPr>
          <w:spacing w:val="-12"/>
          <w:sz w:val="20"/>
        </w:rPr>
        <w:t> </w:t>
      </w:r>
      <w:r>
        <w:rPr>
          <w:sz w:val="20"/>
        </w:rPr>
        <w:t>space.</w:t>
      </w:r>
      <w:r>
        <w:rPr>
          <w:spacing w:val="-12"/>
          <w:sz w:val="20"/>
        </w:rPr>
        <w:t> </w:t>
      </w:r>
      <w:r>
        <w:rPr>
          <w:sz w:val="20"/>
        </w:rPr>
        <w:t>Install</w:t>
      </w:r>
      <w:r>
        <w:rPr>
          <w:spacing w:val="-8"/>
          <w:sz w:val="20"/>
        </w:rPr>
        <w:t> </w:t>
      </w:r>
      <w:r>
        <w:rPr>
          <w:sz w:val="20"/>
        </w:rPr>
        <w:t>additional</w:t>
      </w:r>
      <w:r>
        <w:rPr>
          <w:spacing w:val="-8"/>
          <w:sz w:val="20"/>
        </w:rPr>
        <w:t> </w:t>
      </w:r>
      <w:r>
        <w:rPr>
          <w:sz w:val="20"/>
        </w:rPr>
        <w:t>hangers</w:t>
      </w:r>
      <w:r>
        <w:rPr>
          <w:spacing w:val="-12"/>
          <w:sz w:val="20"/>
        </w:rPr>
        <w:t> </w:t>
      </w:r>
      <w:r>
        <w:rPr>
          <w:sz w:val="20"/>
        </w:rPr>
        <w:t>as</w:t>
      </w:r>
      <w:r>
        <w:rPr>
          <w:spacing w:val="-12"/>
          <w:sz w:val="20"/>
        </w:rPr>
        <w:t> </w:t>
      </w:r>
      <w:r>
        <w:rPr>
          <w:sz w:val="20"/>
        </w:rPr>
        <w:t>required</w:t>
      </w:r>
      <w:r>
        <w:rPr>
          <w:spacing w:val="-10"/>
          <w:sz w:val="20"/>
        </w:rPr>
        <w:t> </w:t>
      </w:r>
      <w:r>
        <w:rPr>
          <w:sz w:val="20"/>
        </w:rPr>
        <w:t>to</w:t>
      </w:r>
      <w:r>
        <w:rPr>
          <w:spacing w:val="-13"/>
          <w:sz w:val="20"/>
        </w:rPr>
        <w:t> </w:t>
      </w:r>
      <w:r>
        <w:rPr>
          <w:sz w:val="20"/>
        </w:rPr>
        <w:t>support framing at columns, ducts and other through ceiling penetrations.</w:t>
      </w:r>
    </w:p>
    <w:p>
      <w:pPr>
        <w:pStyle w:val="BodyText"/>
        <w:spacing w:before="5"/>
        <w:rPr>
          <w:sz w:val="19"/>
        </w:rPr>
      </w:pPr>
    </w:p>
    <w:p>
      <w:pPr>
        <w:pStyle w:val="ListParagraph"/>
        <w:numPr>
          <w:ilvl w:val="0"/>
          <w:numId w:val="5"/>
        </w:numPr>
        <w:tabs>
          <w:tab w:pos="2172" w:val="left" w:leader="none"/>
        </w:tabs>
        <w:spacing w:line="240" w:lineRule="auto" w:before="0" w:after="0"/>
        <w:ind w:left="2171" w:right="0" w:hanging="377"/>
        <w:jc w:val="left"/>
        <w:rPr>
          <w:sz w:val="20"/>
        </w:rPr>
      </w:pPr>
      <w:r>
        <w:rPr>
          <w:sz w:val="20"/>
        </w:rPr>
        <w:t>Keep</w:t>
      </w:r>
      <w:r>
        <w:rPr>
          <w:spacing w:val="-10"/>
          <w:sz w:val="20"/>
        </w:rPr>
        <w:t> </w:t>
      </w:r>
      <w:r>
        <w:rPr>
          <w:sz w:val="20"/>
        </w:rPr>
        <w:t>main</w:t>
      </w:r>
      <w:r>
        <w:rPr>
          <w:spacing w:val="-10"/>
          <w:sz w:val="20"/>
        </w:rPr>
        <w:t> </w:t>
      </w:r>
      <w:r>
        <w:rPr>
          <w:sz w:val="20"/>
        </w:rPr>
        <w:t>runners</w:t>
      </w:r>
      <w:r>
        <w:rPr>
          <w:spacing w:val="-12"/>
          <w:sz w:val="20"/>
        </w:rPr>
        <w:t> </w:t>
      </w:r>
      <w:r>
        <w:rPr>
          <w:sz w:val="20"/>
        </w:rPr>
        <w:t>and</w:t>
      </w:r>
      <w:r>
        <w:rPr>
          <w:spacing w:val="-9"/>
          <w:sz w:val="20"/>
        </w:rPr>
        <w:t> </w:t>
      </w:r>
      <w:r>
        <w:rPr>
          <w:sz w:val="20"/>
        </w:rPr>
        <w:t>carriers</w:t>
      </w:r>
      <w:r>
        <w:rPr>
          <w:spacing w:val="-12"/>
          <w:sz w:val="20"/>
        </w:rPr>
        <w:t> </w:t>
      </w:r>
      <w:r>
        <w:rPr>
          <w:sz w:val="20"/>
        </w:rPr>
        <w:t>clear</w:t>
      </w:r>
      <w:r>
        <w:rPr>
          <w:spacing w:val="-11"/>
          <w:sz w:val="20"/>
        </w:rPr>
        <w:t> </w:t>
      </w:r>
      <w:r>
        <w:rPr>
          <w:sz w:val="20"/>
        </w:rPr>
        <w:t>of</w:t>
      </w:r>
      <w:r>
        <w:rPr>
          <w:spacing w:val="-12"/>
          <w:sz w:val="20"/>
        </w:rPr>
        <w:t> </w:t>
      </w:r>
      <w:r>
        <w:rPr>
          <w:sz w:val="20"/>
        </w:rPr>
        <w:t>abutting</w:t>
      </w:r>
      <w:r>
        <w:rPr>
          <w:spacing w:val="-10"/>
          <w:sz w:val="20"/>
        </w:rPr>
        <w:t> </w:t>
      </w:r>
      <w:r>
        <w:rPr>
          <w:spacing w:val="-2"/>
          <w:sz w:val="20"/>
        </w:rPr>
        <w:t>walls.</w:t>
      </w:r>
    </w:p>
    <w:p>
      <w:pPr>
        <w:pStyle w:val="BodyText"/>
        <w:spacing w:before="8"/>
        <w:rPr>
          <w:sz w:val="19"/>
        </w:rPr>
      </w:pPr>
    </w:p>
    <w:p>
      <w:pPr>
        <w:pStyle w:val="ListParagraph"/>
        <w:numPr>
          <w:ilvl w:val="0"/>
          <w:numId w:val="5"/>
        </w:numPr>
        <w:tabs>
          <w:tab w:pos="2172" w:val="left" w:leader="none"/>
        </w:tabs>
        <w:spacing w:line="237" w:lineRule="auto" w:before="0" w:after="0"/>
        <w:ind w:left="2170" w:right="1196" w:hanging="378"/>
        <w:jc w:val="left"/>
        <w:rPr>
          <w:sz w:val="20"/>
        </w:rPr>
      </w:pPr>
      <w:r>
        <w:rPr>
          <w:sz w:val="20"/>
        </w:rPr>
        <w:t>Install wall angle</w:t>
      </w:r>
      <w:r>
        <w:rPr>
          <w:spacing w:val="-4"/>
          <w:sz w:val="20"/>
        </w:rPr>
        <w:t> </w:t>
      </w:r>
      <w:r>
        <w:rPr>
          <w:sz w:val="20"/>
        </w:rPr>
        <w:t>components</w:t>
      </w:r>
      <w:r>
        <w:rPr>
          <w:spacing w:val="-5"/>
          <w:sz w:val="20"/>
        </w:rPr>
        <w:t> </w:t>
      </w:r>
      <w:r>
        <w:rPr>
          <w:sz w:val="20"/>
        </w:rPr>
        <w:t>by</w:t>
      </w:r>
      <w:r>
        <w:rPr>
          <w:spacing w:val="-4"/>
          <w:sz w:val="20"/>
        </w:rPr>
        <w:t> </w:t>
      </w:r>
      <w:r>
        <w:rPr>
          <w:sz w:val="20"/>
        </w:rPr>
        <w:t>fastening</w:t>
      </w:r>
      <w:r>
        <w:rPr>
          <w:spacing w:val="-2"/>
          <w:sz w:val="20"/>
        </w:rPr>
        <w:t> </w:t>
      </w:r>
      <w:r>
        <w:rPr>
          <w:sz w:val="20"/>
        </w:rPr>
        <w:t>them</w:t>
      </w:r>
      <w:r>
        <w:rPr>
          <w:spacing w:val="-3"/>
          <w:sz w:val="20"/>
        </w:rPr>
        <w:t> </w:t>
      </w:r>
      <w:r>
        <w:rPr>
          <w:sz w:val="20"/>
        </w:rPr>
        <w:t>to</w:t>
      </w:r>
      <w:r>
        <w:rPr>
          <w:spacing w:val="-4"/>
          <w:sz w:val="20"/>
        </w:rPr>
        <w:t> </w:t>
      </w:r>
      <w:r>
        <w:rPr>
          <w:sz w:val="20"/>
        </w:rPr>
        <w:t>the</w:t>
      </w:r>
      <w:r>
        <w:rPr>
          <w:spacing w:val="-4"/>
          <w:sz w:val="20"/>
        </w:rPr>
        <w:t> </w:t>
      </w:r>
      <w:r>
        <w:rPr>
          <w:sz w:val="20"/>
        </w:rPr>
        <w:t>wall</w:t>
      </w:r>
      <w:r>
        <w:rPr>
          <w:spacing w:val="-1"/>
          <w:sz w:val="20"/>
        </w:rPr>
        <w:t> </w:t>
      </w:r>
      <w:r>
        <w:rPr>
          <w:sz w:val="20"/>
        </w:rPr>
        <w:t>at</w:t>
      </w:r>
      <w:r>
        <w:rPr>
          <w:spacing w:val="-3"/>
          <w:sz w:val="20"/>
        </w:rPr>
        <w:t> </w:t>
      </w:r>
      <w:r>
        <w:rPr>
          <w:sz w:val="20"/>
        </w:rPr>
        <w:t>a</w:t>
      </w:r>
      <w:r>
        <w:rPr>
          <w:spacing w:val="-3"/>
          <w:sz w:val="20"/>
        </w:rPr>
        <w:t> </w:t>
      </w:r>
      <w:r>
        <w:rPr>
          <w:sz w:val="20"/>
        </w:rPr>
        <w:t>minimal 16”</w:t>
      </w:r>
      <w:r>
        <w:rPr>
          <w:spacing w:val="-3"/>
          <w:sz w:val="20"/>
        </w:rPr>
        <w:t> </w:t>
      </w:r>
      <w:r>
        <w:rPr>
          <w:sz w:val="20"/>
        </w:rPr>
        <w:t>spacing and not more than 3” from the ends.</w:t>
      </w:r>
    </w:p>
    <w:p>
      <w:pPr>
        <w:pStyle w:val="BodyText"/>
        <w:spacing w:before="8"/>
        <w:rPr>
          <w:sz w:val="19"/>
        </w:rPr>
      </w:pPr>
    </w:p>
    <w:p>
      <w:pPr>
        <w:pStyle w:val="ListParagraph"/>
        <w:numPr>
          <w:ilvl w:val="0"/>
          <w:numId w:val="5"/>
        </w:numPr>
        <w:tabs>
          <w:tab w:pos="2172" w:val="left" w:leader="none"/>
        </w:tabs>
        <w:spacing w:line="237" w:lineRule="auto" w:before="0" w:after="0"/>
        <w:ind w:left="2170" w:right="1637" w:hanging="393"/>
        <w:jc w:val="left"/>
        <w:rPr>
          <w:sz w:val="20"/>
        </w:rPr>
      </w:pPr>
      <w:r>
        <w:rPr>
          <w:sz w:val="20"/>
        </w:rPr>
        <w:t>DO NOT support any lights, diffusers or equipment with ceiling rail. Any ceiling lights diffusers or other equipment must have independent support.</w:t>
      </w:r>
    </w:p>
    <w:p>
      <w:pPr>
        <w:pStyle w:val="BodyText"/>
        <w:spacing w:before="8"/>
        <w:rPr>
          <w:sz w:val="19"/>
        </w:rPr>
      </w:pPr>
    </w:p>
    <w:p>
      <w:pPr>
        <w:pStyle w:val="ListParagraph"/>
        <w:numPr>
          <w:ilvl w:val="0"/>
          <w:numId w:val="5"/>
        </w:numPr>
        <w:tabs>
          <w:tab w:pos="2172" w:val="left" w:leader="none"/>
        </w:tabs>
        <w:spacing w:line="237" w:lineRule="auto" w:before="0" w:after="0"/>
        <w:ind w:left="2170" w:right="1431" w:hanging="365"/>
        <w:jc w:val="left"/>
        <w:rPr>
          <w:sz w:val="20"/>
        </w:rPr>
      </w:pPr>
      <w:r>
        <w:rPr>
          <w:sz w:val="20"/>
        </w:rPr>
        <w:t>Caulk at all intersections of the wall angle and vertical surfaces and at all through ceiling penetrations.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4"/>
        <w:rPr>
          <w:sz w:val="26"/>
        </w:rPr>
      </w:pPr>
      <w:r>
        <w:rPr/>
        <w:pict>
          <v:shape style="position:absolute;margin-left:59.502998pt;margin-top:17.199316pt;width:496.3pt;height:.1pt;mso-position-horizontal-relative:page;mso-position-vertical-relative:paragraph;z-index:-15727616;mso-wrap-distance-left:0;mso-wrap-distance-right:0" id="docshape7" coordorigin="1190,344" coordsize="9926,0" path="m1190,344l11116,344e" filled="false" stroked="true" strokeweight=".832pt" strokecolor="#00007e">
            <v:path arrowok="t"/>
            <v:stroke dashstyle="solid"/>
            <w10:wrap type="topAndBottom"/>
          </v:shape>
        </w:pict>
      </w:r>
    </w:p>
    <w:sectPr>
      <w:pgSz w:w="12240" w:h="15840"/>
      <w:pgMar w:header="720" w:footer="1231" w:top="1300" w:bottom="1560" w:left="40" w:right="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 w:name="Tahoma">
    <w:altName w:val="Tahoma"/>
    <w:charset w:val="0"/>
    <w:family w:val="swiss"/>
    <w:pitch w:val="variable"/>
  </w:font>
  <w:font w:name="Arial">
    <w:altName w:val="Arial"/>
    <w:charset w:val="0"/>
    <w:family w:val="swiss"/>
    <w:pitch w:val="variable"/>
  </w:font>
  <w:font w:name="Rockwell">
    <w:altName w:val="Rockwell"/>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10.806pt;margin-top:719.42981pt;width:235.2pt;height:21.4pt;mso-position-horizontal-relative:page;mso-position-vertical-relative:page;z-index:-15828992" type="#_x0000_t202" id="docshape3" filled="false" stroked="false">
          <v:textbox inset="0,0,0,0">
            <w:txbxContent>
              <w:p>
                <w:pPr>
                  <w:spacing w:line="237" w:lineRule="auto" w:before="22"/>
                  <w:ind w:left="1267" w:right="0" w:hanging="1248"/>
                  <w:jc w:val="left"/>
                  <w:rPr>
                    <w:b/>
                    <w:i/>
                    <w:sz w:val="16"/>
                  </w:rPr>
                </w:pPr>
                <w:r>
                  <w:rPr>
                    <w:b/>
                    <w:i/>
                    <w:color w:val="00007F"/>
                    <w:sz w:val="16"/>
                  </w:rPr>
                  <w:t>Gridlock</w:t>
                </w:r>
                <w:r>
                  <w:rPr>
                    <w:b/>
                    <w:i/>
                    <w:color w:val="00007F"/>
                    <w:spacing w:val="-9"/>
                    <w:sz w:val="16"/>
                  </w:rPr>
                  <w:t> </w:t>
                </w:r>
                <w:r>
                  <w:rPr>
                    <w:b/>
                    <w:i/>
                    <w:color w:val="00007F"/>
                    <w:sz w:val="16"/>
                  </w:rPr>
                  <w:t>Ceiling</w:t>
                </w:r>
                <w:r>
                  <w:rPr>
                    <w:b/>
                    <w:i/>
                    <w:color w:val="00007F"/>
                    <w:spacing w:val="-8"/>
                    <w:sz w:val="16"/>
                  </w:rPr>
                  <w:t> </w:t>
                </w:r>
                <w:r>
                  <w:rPr>
                    <w:b/>
                    <w:i/>
                    <w:color w:val="00007F"/>
                    <w:sz w:val="16"/>
                  </w:rPr>
                  <w:t>System</w:t>
                </w:r>
                <w:r>
                  <w:rPr>
                    <w:b/>
                    <w:i/>
                    <w:color w:val="00007F"/>
                    <w:spacing w:val="-8"/>
                    <w:sz w:val="16"/>
                  </w:rPr>
                  <w:t> </w:t>
                </w:r>
                <w:r>
                  <w:rPr>
                    <w:b/>
                    <w:i/>
                    <w:color w:val="00007F"/>
                    <w:sz w:val="16"/>
                  </w:rPr>
                  <w:t>“SA”</w:t>
                </w:r>
                <w:r>
                  <w:rPr>
                    <w:b/>
                    <w:i/>
                    <w:color w:val="00007F"/>
                    <w:spacing w:val="-7"/>
                    <w:sz w:val="16"/>
                  </w:rPr>
                  <w:t> </w:t>
                </w:r>
                <w:r>
                  <w:rPr>
                    <w:b/>
                    <w:i/>
                    <w:color w:val="00007F"/>
                    <w:sz w:val="16"/>
                  </w:rPr>
                  <w:t>with</w:t>
                </w:r>
                <w:r>
                  <w:rPr>
                    <w:b/>
                    <w:i/>
                    <w:color w:val="00007F"/>
                    <w:spacing w:val="-9"/>
                    <w:sz w:val="16"/>
                  </w:rPr>
                  <w:t> </w:t>
                </w:r>
                <w:r>
                  <w:rPr>
                    <w:b/>
                    <w:i/>
                    <w:color w:val="00007F"/>
                    <w:sz w:val="16"/>
                  </w:rPr>
                  <w:t>PolyCore2</w:t>
                </w:r>
                <w:r>
                  <w:rPr>
                    <w:b/>
                    <w:i/>
                    <w:color w:val="00007F"/>
                    <w:spacing w:val="-9"/>
                    <w:sz w:val="16"/>
                  </w:rPr>
                  <w:t> </w:t>
                </w:r>
                <w:r>
                  <w:rPr>
                    <w:b/>
                    <w:i/>
                    <w:color w:val="00007F"/>
                    <w:sz w:val="16"/>
                  </w:rPr>
                  <w:t>Panels</w:t>
                </w:r>
                <w:r>
                  <w:rPr>
                    <w:b/>
                    <w:i/>
                    <w:color w:val="00007F"/>
                    <w:sz w:val="16"/>
                  </w:rPr>
                  <w:t> Specification Page </w:t>
                </w:r>
                <w:r>
                  <w:rPr>
                    <w:b/>
                    <w:i/>
                    <w:color w:val="00007F"/>
                    <w:sz w:val="16"/>
                  </w:rPr>
                  <w:fldChar w:fldCharType="begin"/>
                </w:r>
                <w:r>
                  <w:rPr>
                    <w:b/>
                    <w:i/>
                    <w:color w:val="00007F"/>
                    <w:sz w:val="16"/>
                  </w:rPr>
                  <w:instrText> PAGE </w:instrText>
                </w:r>
                <w:r>
                  <w:rPr>
                    <w:b/>
                    <w:i/>
                    <w:color w:val="00007F"/>
                    <w:sz w:val="16"/>
                  </w:rPr>
                  <w:fldChar w:fldCharType="separate"/>
                </w:r>
                <w:r>
                  <w:rPr>
                    <w:b/>
                    <w:i/>
                    <w:color w:val="00007F"/>
                    <w:sz w:val="16"/>
                  </w:rPr>
                  <w:t>2</w:t>
                </w:r>
                <w:r>
                  <w:rPr>
                    <w:b/>
                    <w:i/>
                    <w:color w:val="00007F"/>
                    <w:sz w:val="16"/>
                  </w:rPr>
                  <w:fldChar w:fldCharType="end"/>
                </w:r>
                <w:r>
                  <w:rPr>
                    <w:b/>
                    <w:i/>
                    <w:color w:val="00007F"/>
                    <w:sz w:val="16"/>
                  </w:rPr>
                  <w:t> of </w:t>
                </w:r>
                <w:r>
                  <w:rPr>
                    <w:b/>
                    <w:i/>
                    <w:color w:val="00007F"/>
                    <w:sz w:val="16"/>
                  </w:rPr>
                  <w:fldChar w:fldCharType="begin"/>
                </w:r>
                <w:r>
                  <w:rPr>
                    <w:b/>
                    <w:i/>
                    <w:color w:val="00007F"/>
                    <w:sz w:val="16"/>
                  </w:rPr>
                  <w:instrText> NUMPAGES </w:instrText>
                </w:r>
                <w:r>
                  <w:rPr>
                    <w:b/>
                    <w:i/>
                    <w:color w:val="00007F"/>
                    <w:sz w:val="16"/>
                  </w:rPr>
                  <w:fldChar w:fldCharType="separate"/>
                </w:r>
                <w:r>
                  <w:rPr>
                    <w:b/>
                    <w:i/>
                    <w:color w:val="00007F"/>
                    <w:sz w:val="16"/>
                  </w:rPr>
                  <w:t>3</w:t>
                </w:r>
                <w:r>
                  <w:rPr>
                    <w:b/>
                    <w:i/>
                    <w:color w:val="00007F"/>
                    <w:sz w:val="16"/>
                  </w:rPr>
                  <w:fldChar w:fldCharType="end"/>
                </w:r>
              </w:p>
            </w:txbxContent>
          </v:textbox>
          <w10:wrap type="none"/>
        </v:shape>
      </w:pict>
    </w:r>
    <w:r>
      <w:rPr/>
      <w:pict>
        <v:shape style="position:absolute;margin-left:60.044601pt;margin-top:719.779053pt;width:122.25pt;height:30.95pt;mso-position-horizontal-relative:page;mso-position-vertical-relative:page;z-index:-15828480" type="#_x0000_t202" id="docshape4" filled="false" stroked="false">
          <v:textbox inset="0,0,0,0">
            <w:txbxContent>
              <w:p>
                <w:pPr>
                  <w:spacing w:line="237" w:lineRule="auto" w:before="21"/>
                  <w:ind w:left="20" w:right="18" w:firstLine="0"/>
                  <w:jc w:val="left"/>
                  <w:rPr>
                    <w:b/>
                    <w:i/>
                    <w:sz w:val="16"/>
                  </w:rPr>
                </w:pPr>
                <w:r>
                  <w:rPr>
                    <w:b/>
                    <w:i/>
                    <w:color w:val="00007F"/>
                    <w:sz w:val="16"/>
                  </w:rPr>
                  <w:t>Life</w:t>
                </w:r>
                <w:r>
                  <w:rPr>
                    <w:b/>
                    <w:i/>
                    <w:color w:val="00007F"/>
                    <w:spacing w:val="-6"/>
                    <w:sz w:val="16"/>
                  </w:rPr>
                  <w:t> </w:t>
                </w:r>
                <w:r>
                  <w:rPr>
                    <w:b/>
                    <w:i/>
                    <w:color w:val="00007F"/>
                    <w:sz w:val="16"/>
                  </w:rPr>
                  <w:t>Science</w:t>
                </w:r>
                <w:r>
                  <w:rPr>
                    <w:b/>
                    <w:i/>
                    <w:color w:val="00007F"/>
                    <w:spacing w:val="-6"/>
                    <w:sz w:val="16"/>
                  </w:rPr>
                  <w:t> </w:t>
                </w:r>
                <w:r>
                  <w:rPr>
                    <w:b/>
                    <w:i/>
                    <w:color w:val="00007F"/>
                    <w:sz w:val="16"/>
                  </w:rPr>
                  <w:t>Products,</w:t>
                </w:r>
                <w:r>
                  <w:rPr>
                    <w:b/>
                    <w:i/>
                    <w:color w:val="00007F"/>
                    <w:spacing w:val="-6"/>
                    <w:sz w:val="16"/>
                  </w:rPr>
                  <w:t> </w:t>
                </w:r>
                <w:r>
                  <w:rPr>
                    <w:b/>
                    <w:i/>
                    <w:color w:val="00007F"/>
                    <w:sz w:val="16"/>
                  </w:rPr>
                  <w:t>Inc.</w:t>
                </w:r>
                <w:r>
                  <w:rPr>
                    <w:b/>
                    <w:i/>
                    <w:color w:val="00007F"/>
                    <w:sz w:val="16"/>
                  </w:rPr>
                  <w:t> </w:t>
                </w:r>
                <w:r>
                  <w:rPr>
                    <w:b/>
                    <w:i/>
                    <w:color w:val="00007F"/>
                    <w:spacing w:val="-2"/>
                    <w:sz w:val="16"/>
                  </w:rPr>
                  <w:t>800-638-9874</w:t>
                </w:r>
              </w:p>
              <w:p>
                <w:pPr>
                  <w:spacing w:line="192" w:lineRule="exact" w:before="0"/>
                  <w:ind w:left="20" w:right="0" w:firstLine="0"/>
                  <w:jc w:val="left"/>
                  <w:rPr>
                    <w:b/>
                    <w:i/>
                    <w:sz w:val="16"/>
                  </w:rPr>
                </w:pPr>
                <w:hyperlink r:id="rId1">
                  <w:r>
                    <w:rPr>
                      <w:b/>
                      <w:i/>
                      <w:color w:val="00007F"/>
                      <w:spacing w:val="-2"/>
                      <w:sz w:val="16"/>
                    </w:rPr>
                    <w:t>www.lspinc.com</w:t>
                  </w:r>
                </w:hyperlink>
              </w:p>
            </w:txbxContent>
          </v:textbox>
          <w10:wrap type="none"/>
        </v:shape>
      </w:pict>
    </w:r>
    <w:r>
      <w:rPr/>
      <w:pict>
        <v:shape style="position:absolute;margin-left:480.252991pt;margin-top:720.843018pt;width:77pt;height:20.150pt;mso-position-horizontal-relative:page;mso-position-vertical-relative:page;z-index:-15827968" type="#_x0000_t202" id="docshape5" filled="false" stroked="false">
          <v:textbox inset="0,0,0,0">
            <w:txbxContent>
              <w:p>
                <w:pPr>
                  <w:spacing w:line="181" w:lineRule="exact" w:before="20"/>
                  <w:ind w:left="0" w:right="18" w:firstLine="0"/>
                  <w:jc w:val="right"/>
                  <w:rPr>
                    <w:b/>
                    <w:i/>
                    <w:sz w:val="16"/>
                  </w:rPr>
                </w:pPr>
                <w:r>
                  <w:rPr>
                    <w:b/>
                    <w:i/>
                    <w:color w:val="00007F"/>
                    <w:sz w:val="16"/>
                  </w:rPr>
                  <w:t>Rev. #</w:t>
                </w:r>
                <w:r>
                  <w:rPr>
                    <w:b/>
                    <w:i/>
                    <w:color w:val="00007F"/>
                    <w:spacing w:val="1"/>
                    <w:sz w:val="16"/>
                  </w:rPr>
                  <w:t> </w:t>
                </w:r>
                <w:r>
                  <w:rPr>
                    <w:b/>
                    <w:i/>
                    <w:color w:val="00007F"/>
                    <w:spacing w:val="-4"/>
                    <w:sz w:val="16"/>
                  </w:rPr>
                  <w:t>1122</w:t>
                </w:r>
              </w:p>
              <w:p>
                <w:pPr>
                  <w:spacing w:line="181" w:lineRule="exact" w:before="0"/>
                  <w:ind w:left="0" w:right="18" w:firstLine="0"/>
                  <w:jc w:val="right"/>
                  <w:rPr>
                    <w:b/>
                    <w:sz w:val="16"/>
                  </w:rPr>
                </w:pPr>
                <w:r>
                  <w:rPr>
                    <w:b/>
                    <w:i/>
                    <w:color w:val="00007F"/>
                    <w:sz w:val="16"/>
                  </w:rPr>
                  <w:t>Printed</w:t>
                </w:r>
                <w:r>
                  <w:rPr>
                    <w:b/>
                    <w:i/>
                    <w:color w:val="00007F"/>
                    <w:spacing w:val="-8"/>
                    <w:sz w:val="16"/>
                  </w:rPr>
                  <w:t> </w:t>
                </w:r>
                <w:r>
                  <w:rPr>
                    <w:b/>
                    <w:i/>
                    <w:color w:val="00007F"/>
                    <w:spacing w:val="-2"/>
                    <w:sz w:val="16"/>
                  </w:rPr>
                  <w:t>12/1/</w:t>
                </w:r>
                <w:r>
                  <w:rPr>
                    <w:b/>
                    <w:color w:val="00007F"/>
                    <w:spacing w:val="-2"/>
                    <w:sz w:val="16"/>
                  </w:rPr>
                  <w:t>22</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156.962997pt;margin-top:35.004089pt;width:305.8pt;height:31.8pt;mso-position-horizontal-relative:page;mso-position-vertical-relative:page;z-index:-15829504" type="#_x0000_t202" id="docshape2" filled="false" stroked="false">
          <v:textbox inset="0,0,0,0">
            <w:txbxContent>
              <w:p>
                <w:pPr>
                  <w:spacing w:before="20"/>
                  <w:ind w:left="13" w:right="13" w:firstLine="0"/>
                  <w:jc w:val="center"/>
                  <w:rPr>
                    <w:rFonts w:ascii="Rockwell"/>
                    <w:b/>
                    <w:sz w:val="24"/>
                  </w:rPr>
                </w:pPr>
                <w:r>
                  <w:rPr>
                    <w:rFonts w:ascii="Rockwell"/>
                    <w:b/>
                    <w:color w:val="006699"/>
                    <w:sz w:val="24"/>
                  </w:rPr>
                  <w:t>Life</w:t>
                </w:r>
                <w:r>
                  <w:rPr>
                    <w:rFonts w:ascii="Rockwell"/>
                    <w:b/>
                    <w:color w:val="006699"/>
                    <w:spacing w:val="-5"/>
                    <w:sz w:val="24"/>
                  </w:rPr>
                  <w:t> </w:t>
                </w:r>
                <w:r>
                  <w:rPr>
                    <w:rFonts w:ascii="Rockwell"/>
                    <w:b/>
                    <w:color w:val="006699"/>
                    <w:sz w:val="24"/>
                  </w:rPr>
                  <w:t>Science</w:t>
                </w:r>
                <w:r>
                  <w:rPr>
                    <w:rFonts w:ascii="Rockwell"/>
                    <w:b/>
                    <w:color w:val="006699"/>
                    <w:spacing w:val="-5"/>
                    <w:sz w:val="24"/>
                  </w:rPr>
                  <w:t> </w:t>
                </w:r>
                <w:r>
                  <w:rPr>
                    <w:rFonts w:ascii="Rockwell"/>
                    <w:b/>
                    <w:color w:val="006699"/>
                    <w:sz w:val="24"/>
                  </w:rPr>
                  <w:t>Products,</w:t>
                </w:r>
                <w:r>
                  <w:rPr>
                    <w:rFonts w:ascii="Rockwell"/>
                    <w:b/>
                    <w:color w:val="006699"/>
                    <w:spacing w:val="-6"/>
                    <w:sz w:val="24"/>
                  </w:rPr>
                  <w:t> </w:t>
                </w:r>
                <w:r>
                  <w:rPr>
                    <w:rFonts w:ascii="Rockwell"/>
                    <w:b/>
                    <w:color w:val="006699"/>
                    <w:sz w:val="24"/>
                  </w:rPr>
                  <w:t>Inc.</w:t>
                </w:r>
                <w:r>
                  <w:rPr>
                    <w:rFonts w:ascii="Rockwell"/>
                    <w:b/>
                    <w:color w:val="006699"/>
                    <w:spacing w:val="77"/>
                    <w:w w:val="150"/>
                    <w:sz w:val="24"/>
                  </w:rPr>
                  <w:t> </w:t>
                </w:r>
                <w:r>
                  <w:rPr>
                    <w:rFonts w:ascii="Rockwell"/>
                    <w:b/>
                    <w:color w:val="006699"/>
                    <w:sz w:val="24"/>
                  </w:rPr>
                  <w:t>Technical</w:t>
                </w:r>
                <w:r>
                  <w:rPr>
                    <w:rFonts w:ascii="Rockwell"/>
                    <w:b/>
                    <w:color w:val="006699"/>
                    <w:spacing w:val="-5"/>
                    <w:sz w:val="24"/>
                  </w:rPr>
                  <w:t> </w:t>
                </w:r>
                <w:r>
                  <w:rPr>
                    <w:rFonts w:ascii="Rockwell"/>
                    <w:b/>
                    <w:color w:val="006699"/>
                    <w:spacing w:val="-2"/>
                    <w:sz w:val="24"/>
                  </w:rPr>
                  <w:t>Specification</w:t>
                </w:r>
              </w:p>
              <w:p>
                <w:pPr>
                  <w:spacing w:before="11"/>
                  <w:ind w:left="13" w:right="13" w:firstLine="0"/>
                  <w:jc w:val="center"/>
                  <w:rPr>
                    <w:b/>
                    <w:i/>
                    <w:sz w:val="16"/>
                  </w:rPr>
                </w:pPr>
                <w:r>
                  <w:rPr>
                    <w:rFonts w:ascii="Tahoma" w:hAnsi="Tahoma"/>
                    <w:b/>
                    <w:sz w:val="20"/>
                  </w:rPr>
                  <w:t>GRIDLOCK</w:t>
                </w:r>
                <w:r>
                  <w:rPr>
                    <w:rFonts w:ascii="Tahoma" w:hAnsi="Tahoma"/>
                    <w:b/>
                    <w:position w:val="14"/>
                    <w:sz w:val="12"/>
                  </w:rPr>
                  <w:t>TM</w:t>
                </w:r>
                <w:r>
                  <w:rPr>
                    <w:rFonts w:ascii="Tahoma" w:hAnsi="Tahoma"/>
                    <w:b/>
                    <w:spacing w:val="21"/>
                    <w:position w:val="14"/>
                    <w:sz w:val="12"/>
                  </w:rPr>
                  <w:t> </w:t>
                </w:r>
                <w:r>
                  <w:rPr>
                    <w:b/>
                    <w:i/>
                    <w:sz w:val="20"/>
                  </w:rPr>
                  <w:t>Ceiling</w:t>
                </w:r>
                <w:r>
                  <w:rPr>
                    <w:b/>
                    <w:i/>
                    <w:spacing w:val="-13"/>
                    <w:sz w:val="20"/>
                  </w:rPr>
                  <w:t> </w:t>
                </w:r>
                <w:r>
                  <w:rPr>
                    <w:b/>
                    <w:i/>
                    <w:sz w:val="20"/>
                  </w:rPr>
                  <w:t>System</w:t>
                </w:r>
                <w:r>
                  <w:rPr>
                    <w:b/>
                    <w:i/>
                    <w:spacing w:val="-12"/>
                    <w:sz w:val="20"/>
                  </w:rPr>
                  <w:t> </w:t>
                </w:r>
                <w:r>
                  <w:rPr>
                    <w:b/>
                    <w:i/>
                    <w:sz w:val="20"/>
                  </w:rPr>
                  <w:t>“SA”</w:t>
                </w:r>
                <w:r>
                  <w:rPr>
                    <w:b/>
                    <w:i/>
                    <w:spacing w:val="-11"/>
                    <w:sz w:val="20"/>
                  </w:rPr>
                  <w:t> </w:t>
                </w:r>
                <w:r>
                  <w:rPr>
                    <w:b/>
                    <w:i/>
                    <w:sz w:val="20"/>
                  </w:rPr>
                  <w:t>(PolyCore2</w:t>
                </w:r>
                <w:r>
                  <w:rPr>
                    <w:b/>
                    <w:i/>
                    <w:spacing w:val="-13"/>
                    <w:sz w:val="20"/>
                  </w:rPr>
                  <w:t> </w:t>
                </w:r>
                <w:r>
                  <w:rPr>
                    <w:b/>
                    <w:i/>
                    <w:spacing w:val="-2"/>
                    <w:sz w:val="20"/>
                  </w:rPr>
                  <w:t>Panels</w:t>
                </w:r>
                <w:r>
                  <w:rPr>
                    <w:b/>
                    <w:i/>
                    <w:spacing w:val="-2"/>
                    <w:sz w:val="16"/>
                  </w:rPr>
                  <w:t>)</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upperLetter"/>
      <w:lvlText w:val="%1."/>
      <w:lvlJc w:val="left"/>
      <w:pPr>
        <w:ind w:left="2170" w:hanging="376"/>
        <w:jc w:val="left"/>
      </w:pPr>
      <w:rPr>
        <w:rFonts w:hint="default" w:ascii="Verdana" w:hAnsi="Verdana" w:eastAsia="Verdana" w:cs="Verdana"/>
        <w:b w:val="0"/>
        <w:bCs w:val="0"/>
        <w:i w:val="0"/>
        <w:iCs w:val="0"/>
        <w:w w:val="99"/>
        <w:sz w:val="20"/>
        <w:szCs w:val="20"/>
        <w:lang w:val="en-US" w:eastAsia="en-US" w:bidi="ar-SA"/>
      </w:rPr>
    </w:lvl>
    <w:lvl w:ilvl="1">
      <w:start w:val="0"/>
      <w:numFmt w:val="bullet"/>
      <w:lvlText w:val="•"/>
      <w:lvlJc w:val="left"/>
      <w:pPr>
        <w:ind w:left="3160" w:hanging="376"/>
      </w:pPr>
      <w:rPr>
        <w:rFonts w:hint="default"/>
        <w:lang w:val="en-US" w:eastAsia="en-US" w:bidi="ar-SA"/>
      </w:rPr>
    </w:lvl>
    <w:lvl w:ilvl="2">
      <w:start w:val="0"/>
      <w:numFmt w:val="bullet"/>
      <w:lvlText w:val="•"/>
      <w:lvlJc w:val="left"/>
      <w:pPr>
        <w:ind w:left="4140" w:hanging="376"/>
      </w:pPr>
      <w:rPr>
        <w:rFonts w:hint="default"/>
        <w:lang w:val="en-US" w:eastAsia="en-US" w:bidi="ar-SA"/>
      </w:rPr>
    </w:lvl>
    <w:lvl w:ilvl="3">
      <w:start w:val="0"/>
      <w:numFmt w:val="bullet"/>
      <w:lvlText w:val="•"/>
      <w:lvlJc w:val="left"/>
      <w:pPr>
        <w:ind w:left="5120" w:hanging="376"/>
      </w:pPr>
      <w:rPr>
        <w:rFonts w:hint="default"/>
        <w:lang w:val="en-US" w:eastAsia="en-US" w:bidi="ar-SA"/>
      </w:rPr>
    </w:lvl>
    <w:lvl w:ilvl="4">
      <w:start w:val="0"/>
      <w:numFmt w:val="bullet"/>
      <w:lvlText w:val="•"/>
      <w:lvlJc w:val="left"/>
      <w:pPr>
        <w:ind w:left="6100" w:hanging="376"/>
      </w:pPr>
      <w:rPr>
        <w:rFonts w:hint="default"/>
        <w:lang w:val="en-US" w:eastAsia="en-US" w:bidi="ar-SA"/>
      </w:rPr>
    </w:lvl>
    <w:lvl w:ilvl="5">
      <w:start w:val="0"/>
      <w:numFmt w:val="bullet"/>
      <w:lvlText w:val="•"/>
      <w:lvlJc w:val="left"/>
      <w:pPr>
        <w:ind w:left="7080" w:hanging="376"/>
      </w:pPr>
      <w:rPr>
        <w:rFonts w:hint="default"/>
        <w:lang w:val="en-US" w:eastAsia="en-US" w:bidi="ar-SA"/>
      </w:rPr>
    </w:lvl>
    <w:lvl w:ilvl="6">
      <w:start w:val="0"/>
      <w:numFmt w:val="bullet"/>
      <w:lvlText w:val="•"/>
      <w:lvlJc w:val="left"/>
      <w:pPr>
        <w:ind w:left="8060" w:hanging="376"/>
      </w:pPr>
      <w:rPr>
        <w:rFonts w:hint="default"/>
        <w:lang w:val="en-US" w:eastAsia="en-US" w:bidi="ar-SA"/>
      </w:rPr>
    </w:lvl>
    <w:lvl w:ilvl="7">
      <w:start w:val="0"/>
      <w:numFmt w:val="bullet"/>
      <w:lvlText w:val="•"/>
      <w:lvlJc w:val="left"/>
      <w:pPr>
        <w:ind w:left="9040" w:hanging="376"/>
      </w:pPr>
      <w:rPr>
        <w:rFonts w:hint="default"/>
        <w:lang w:val="en-US" w:eastAsia="en-US" w:bidi="ar-SA"/>
      </w:rPr>
    </w:lvl>
    <w:lvl w:ilvl="8">
      <w:start w:val="0"/>
      <w:numFmt w:val="bullet"/>
      <w:lvlText w:val="•"/>
      <w:lvlJc w:val="left"/>
      <w:pPr>
        <w:ind w:left="10020" w:hanging="376"/>
      </w:pPr>
      <w:rPr>
        <w:rFonts w:hint="default"/>
        <w:lang w:val="en-US" w:eastAsia="en-US" w:bidi="ar-SA"/>
      </w:rPr>
    </w:lvl>
  </w:abstractNum>
  <w:abstractNum w:abstractNumId="3">
    <w:multiLevelType w:val="hybridMultilevel"/>
    <w:lvl w:ilvl="0">
      <w:start w:val="1"/>
      <w:numFmt w:val="upperLetter"/>
      <w:lvlText w:val="%1."/>
      <w:lvlJc w:val="left"/>
      <w:pPr>
        <w:ind w:left="2150" w:hanging="376"/>
        <w:jc w:val="left"/>
      </w:pPr>
      <w:rPr>
        <w:rFonts w:hint="default" w:ascii="Verdana" w:hAnsi="Verdana" w:eastAsia="Verdana" w:cs="Verdana"/>
        <w:b w:val="0"/>
        <w:bCs w:val="0"/>
        <w:i w:val="0"/>
        <w:iCs w:val="0"/>
        <w:w w:val="99"/>
        <w:sz w:val="20"/>
        <w:szCs w:val="20"/>
        <w:lang w:val="en-US" w:eastAsia="en-US" w:bidi="ar-SA"/>
      </w:rPr>
    </w:lvl>
    <w:lvl w:ilvl="1">
      <w:start w:val="0"/>
      <w:numFmt w:val="bullet"/>
      <w:lvlText w:val="•"/>
      <w:lvlJc w:val="left"/>
      <w:pPr>
        <w:ind w:left="3142" w:hanging="376"/>
      </w:pPr>
      <w:rPr>
        <w:rFonts w:hint="default"/>
        <w:lang w:val="en-US" w:eastAsia="en-US" w:bidi="ar-SA"/>
      </w:rPr>
    </w:lvl>
    <w:lvl w:ilvl="2">
      <w:start w:val="0"/>
      <w:numFmt w:val="bullet"/>
      <w:lvlText w:val="•"/>
      <w:lvlJc w:val="left"/>
      <w:pPr>
        <w:ind w:left="4124" w:hanging="376"/>
      </w:pPr>
      <w:rPr>
        <w:rFonts w:hint="default"/>
        <w:lang w:val="en-US" w:eastAsia="en-US" w:bidi="ar-SA"/>
      </w:rPr>
    </w:lvl>
    <w:lvl w:ilvl="3">
      <w:start w:val="0"/>
      <w:numFmt w:val="bullet"/>
      <w:lvlText w:val="•"/>
      <w:lvlJc w:val="left"/>
      <w:pPr>
        <w:ind w:left="5106" w:hanging="376"/>
      </w:pPr>
      <w:rPr>
        <w:rFonts w:hint="default"/>
        <w:lang w:val="en-US" w:eastAsia="en-US" w:bidi="ar-SA"/>
      </w:rPr>
    </w:lvl>
    <w:lvl w:ilvl="4">
      <w:start w:val="0"/>
      <w:numFmt w:val="bullet"/>
      <w:lvlText w:val="•"/>
      <w:lvlJc w:val="left"/>
      <w:pPr>
        <w:ind w:left="6088" w:hanging="376"/>
      </w:pPr>
      <w:rPr>
        <w:rFonts w:hint="default"/>
        <w:lang w:val="en-US" w:eastAsia="en-US" w:bidi="ar-SA"/>
      </w:rPr>
    </w:lvl>
    <w:lvl w:ilvl="5">
      <w:start w:val="0"/>
      <w:numFmt w:val="bullet"/>
      <w:lvlText w:val="•"/>
      <w:lvlJc w:val="left"/>
      <w:pPr>
        <w:ind w:left="7070" w:hanging="376"/>
      </w:pPr>
      <w:rPr>
        <w:rFonts w:hint="default"/>
        <w:lang w:val="en-US" w:eastAsia="en-US" w:bidi="ar-SA"/>
      </w:rPr>
    </w:lvl>
    <w:lvl w:ilvl="6">
      <w:start w:val="0"/>
      <w:numFmt w:val="bullet"/>
      <w:lvlText w:val="•"/>
      <w:lvlJc w:val="left"/>
      <w:pPr>
        <w:ind w:left="8052" w:hanging="376"/>
      </w:pPr>
      <w:rPr>
        <w:rFonts w:hint="default"/>
        <w:lang w:val="en-US" w:eastAsia="en-US" w:bidi="ar-SA"/>
      </w:rPr>
    </w:lvl>
    <w:lvl w:ilvl="7">
      <w:start w:val="0"/>
      <w:numFmt w:val="bullet"/>
      <w:lvlText w:val="•"/>
      <w:lvlJc w:val="left"/>
      <w:pPr>
        <w:ind w:left="9034" w:hanging="376"/>
      </w:pPr>
      <w:rPr>
        <w:rFonts w:hint="default"/>
        <w:lang w:val="en-US" w:eastAsia="en-US" w:bidi="ar-SA"/>
      </w:rPr>
    </w:lvl>
    <w:lvl w:ilvl="8">
      <w:start w:val="0"/>
      <w:numFmt w:val="bullet"/>
      <w:lvlText w:val="•"/>
      <w:lvlJc w:val="left"/>
      <w:pPr>
        <w:ind w:left="10016" w:hanging="376"/>
      </w:pPr>
      <w:rPr>
        <w:rFonts w:hint="default"/>
        <w:lang w:val="en-US" w:eastAsia="en-US" w:bidi="ar-SA"/>
      </w:rPr>
    </w:lvl>
  </w:abstractNum>
  <w:abstractNum w:abstractNumId="2">
    <w:multiLevelType w:val="hybridMultilevel"/>
    <w:lvl w:ilvl="0">
      <w:start w:val="1"/>
      <w:numFmt w:val="decimal"/>
      <w:lvlText w:val="%1"/>
      <w:lvlJc w:val="left"/>
      <w:pPr>
        <w:ind w:left="1940" w:hanging="541"/>
        <w:jc w:val="left"/>
      </w:pPr>
      <w:rPr>
        <w:rFonts w:hint="default"/>
        <w:lang w:val="en-US" w:eastAsia="en-US" w:bidi="ar-SA"/>
      </w:rPr>
    </w:lvl>
    <w:lvl w:ilvl="1">
      <w:start w:val="6"/>
      <w:numFmt w:val="decimal"/>
      <w:lvlText w:val="%1.%2"/>
      <w:lvlJc w:val="left"/>
      <w:pPr>
        <w:ind w:left="1940" w:hanging="541"/>
        <w:jc w:val="left"/>
      </w:pPr>
      <w:rPr>
        <w:rFonts w:hint="default" w:ascii="Verdana" w:hAnsi="Verdana" w:eastAsia="Verdana" w:cs="Verdana"/>
        <w:b/>
        <w:bCs/>
        <w:i w:val="0"/>
        <w:iCs w:val="0"/>
        <w:w w:val="99"/>
        <w:sz w:val="20"/>
        <w:szCs w:val="20"/>
        <w:lang w:val="en-US" w:eastAsia="en-US" w:bidi="ar-SA"/>
      </w:rPr>
    </w:lvl>
    <w:lvl w:ilvl="2">
      <w:start w:val="1"/>
      <w:numFmt w:val="upperLetter"/>
      <w:lvlText w:val="%3."/>
      <w:lvlJc w:val="left"/>
      <w:pPr>
        <w:ind w:left="2120" w:hanging="360"/>
        <w:jc w:val="left"/>
      </w:pPr>
      <w:rPr>
        <w:rFonts w:hint="default" w:ascii="Verdana" w:hAnsi="Verdana" w:eastAsia="Verdana" w:cs="Verdana"/>
        <w:b w:val="0"/>
        <w:bCs w:val="0"/>
        <w:i w:val="0"/>
        <w:iCs w:val="0"/>
        <w:w w:val="99"/>
        <w:sz w:val="20"/>
        <w:szCs w:val="20"/>
        <w:lang w:val="en-US" w:eastAsia="en-US" w:bidi="ar-SA"/>
      </w:rPr>
    </w:lvl>
    <w:lvl w:ilvl="3">
      <w:start w:val="0"/>
      <w:numFmt w:val="bullet"/>
      <w:lvlText w:val="•"/>
      <w:lvlJc w:val="left"/>
      <w:pPr>
        <w:ind w:left="4311" w:hanging="360"/>
      </w:pPr>
      <w:rPr>
        <w:rFonts w:hint="default"/>
        <w:lang w:val="en-US" w:eastAsia="en-US" w:bidi="ar-SA"/>
      </w:rPr>
    </w:lvl>
    <w:lvl w:ilvl="4">
      <w:start w:val="0"/>
      <w:numFmt w:val="bullet"/>
      <w:lvlText w:val="•"/>
      <w:lvlJc w:val="left"/>
      <w:pPr>
        <w:ind w:left="5406" w:hanging="360"/>
      </w:pPr>
      <w:rPr>
        <w:rFonts w:hint="default"/>
        <w:lang w:val="en-US" w:eastAsia="en-US" w:bidi="ar-SA"/>
      </w:rPr>
    </w:lvl>
    <w:lvl w:ilvl="5">
      <w:start w:val="0"/>
      <w:numFmt w:val="bullet"/>
      <w:lvlText w:val="•"/>
      <w:lvlJc w:val="left"/>
      <w:pPr>
        <w:ind w:left="6502" w:hanging="360"/>
      </w:pPr>
      <w:rPr>
        <w:rFonts w:hint="default"/>
        <w:lang w:val="en-US" w:eastAsia="en-US" w:bidi="ar-SA"/>
      </w:rPr>
    </w:lvl>
    <w:lvl w:ilvl="6">
      <w:start w:val="0"/>
      <w:numFmt w:val="bullet"/>
      <w:lvlText w:val="•"/>
      <w:lvlJc w:val="left"/>
      <w:pPr>
        <w:ind w:left="7597" w:hanging="360"/>
      </w:pPr>
      <w:rPr>
        <w:rFonts w:hint="default"/>
        <w:lang w:val="en-US" w:eastAsia="en-US" w:bidi="ar-SA"/>
      </w:rPr>
    </w:lvl>
    <w:lvl w:ilvl="7">
      <w:start w:val="0"/>
      <w:numFmt w:val="bullet"/>
      <w:lvlText w:val="•"/>
      <w:lvlJc w:val="left"/>
      <w:pPr>
        <w:ind w:left="8693" w:hanging="360"/>
      </w:pPr>
      <w:rPr>
        <w:rFonts w:hint="default"/>
        <w:lang w:val="en-US" w:eastAsia="en-US" w:bidi="ar-SA"/>
      </w:rPr>
    </w:lvl>
    <w:lvl w:ilvl="8">
      <w:start w:val="0"/>
      <w:numFmt w:val="bullet"/>
      <w:lvlText w:val="•"/>
      <w:lvlJc w:val="left"/>
      <w:pPr>
        <w:ind w:left="9788" w:hanging="360"/>
      </w:pPr>
      <w:rPr>
        <w:rFonts w:hint="default"/>
        <w:lang w:val="en-US" w:eastAsia="en-US" w:bidi="ar-SA"/>
      </w:rPr>
    </w:lvl>
  </w:abstractNum>
  <w:abstractNum w:abstractNumId="1">
    <w:multiLevelType w:val="hybridMultilevel"/>
    <w:lvl w:ilvl="0">
      <w:start w:val="1"/>
      <w:numFmt w:val="decimal"/>
      <w:lvlText w:val="%1"/>
      <w:lvlJc w:val="left"/>
      <w:pPr>
        <w:ind w:left="1940" w:hanging="541"/>
        <w:jc w:val="left"/>
      </w:pPr>
      <w:rPr>
        <w:rFonts w:hint="default"/>
        <w:lang w:val="en-US" w:eastAsia="en-US" w:bidi="ar-SA"/>
      </w:rPr>
    </w:lvl>
    <w:lvl w:ilvl="1">
      <w:start w:val="4"/>
      <w:numFmt w:val="decimal"/>
      <w:lvlText w:val="%1.%2"/>
      <w:lvlJc w:val="left"/>
      <w:pPr>
        <w:ind w:left="1940" w:hanging="541"/>
        <w:jc w:val="left"/>
      </w:pPr>
      <w:rPr>
        <w:rFonts w:hint="default" w:ascii="Verdana" w:hAnsi="Verdana" w:eastAsia="Verdana" w:cs="Verdana"/>
        <w:b/>
        <w:bCs/>
        <w:i w:val="0"/>
        <w:iCs w:val="0"/>
        <w:w w:val="99"/>
        <w:sz w:val="20"/>
        <w:szCs w:val="20"/>
        <w:lang w:val="en-US" w:eastAsia="en-US" w:bidi="ar-SA"/>
      </w:rPr>
    </w:lvl>
    <w:lvl w:ilvl="2">
      <w:start w:val="1"/>
      <w:numFmt w:val="upperLetter"/>
      <w:lvlText w:val="%3."/>
      <w:lvlJc w:val="left"/>
      <w:pPr>
        <w:ind w:left="2031" w:hanging="360"/>
        <w:jc w:val="left"/>
      </w:pPr>
      <w:rPr>
        <w:rFonts w:hint="default" w:ascii="Verdana" w:hAnsi="Verdana" w:eastAsia="Verdana" w:cs="Verdana"/>
        <w:b w:val="0"/>
        <w:bCs w:val="0"/>
        <w:i w:val="0"/>
        <w:iCs w:val="0"/>
        <w:w w:val="99"/>
        <w:sz w:val="20"/>
        <w:szCs w:val="20"/>
        <w:lang w:val="en-US" w:eastAsia="en-US" w:bidi="ar-SA"/>
      </w:rPr>
    </w:lvl>
    <w:lvl w:ilvl="3">
      <w:start w:val="0"/>
      <w:numFmt w:val="bullet"/>
      <w:lvlText w:val="•"/>
      <w:lvlJc w:val="left"/>
      <w:pPr>
        <w:ind w:left="4248" w:hanging="360"/>
      </w:pPr>
      <w:rPr>
        <w:rFonts w:hint="default"/>
        <w:lang w:val="en-US" w:eastAsia="en-US" w:bidi="ar-SA"/>
      </w:rPr>
    </w:lvl>
    <w:lvl w:ilvl="4">
      <w:start w:val="0"/>
      <w:numFmt w:val="bullet"/>
      <w:lvlText w:val="•"/>
      <w:lvlJc w:val="left"/>
      <w:pPr>
        <w:ind w:left="5353" w:hanging="360"/>
      </w:pPr>
      <w:rPr>
        <w:rFonts w:hint="default"/>
        <w:lang w:val="en-US" w:eastAsia="en-US" w:bidi="ar-SA"/>
      </w:rPr>
    </w:lvl>
    <w:lvl w:ilvl="5">
      <w:start w:val="0"/>
      <w:numFmt w:val="bullet"/>
      <w:lvlText w:val="•"/>
      <w:lvlJc w:val="left"/>
      <w:pPr>
        <w:ind w:left="6457" w:hanging="360"/>
      </w:pPr>
      <w:rPr>
        <w:rFonts w:hint="default"/>
        <w:lang w:val="en-US" w:eastAsia="en-US" w:bidi="ar-SA"/>
      </w:rPr>
    </w:lvl>
    <w:lvl w:ilvl="6">
      <w:start w:val="0"/>
      <w:numFmt w:val="bullet"/>
      <w:lvlText w:val="•"/>
      <w:lvlJc w:val="left"/>
      <w:pPr>
        <w:ind w:left="7562" w:hanging="360"/>
      </w:pPr>
      <w:rPr>
        <w:rFonts w:hint="default"/>
        <w:lang w:val="en-US" w:eastAsia="en-US" w:bidi="ar-SA"/>
      </w:rPr>
    </w:lvl>
    <w:lvl w:ilvl="7">
      <w:start w:val="0"/>
      <w:numFmt w:val="bullet"/>
      <w:lvlText w:val="•"/>
      <w:lvlJc w:val="left"/>
      <w:pPr>
        <w:ind w:left="8666" w:hanging="360"/>
      </w:pPr>
      <w:rPr>
        <w:rFonts w:hint="default"/>
        <w:lang w:val="en-US" w:eastAsia="en-US" w:bidi="ar-SA"/>
      </w:rPr>
    </w:lvl>
    <w:lvl w:ilvl="8">
      <w:start w:val="0"/>
      <w:numFmt w:val="bullet"/>
      <w:lvlText w:val="•"/>
      <w:lvlJc w:val="left"/>
      <w:pPr>
        <w:ind w:left="9771" w:hanging="360"/>
      </w:pPr>
      <w:rPr>
        <w:rFonts w:hint="default"/>
        <w:lang w:val="en-US" w:eastAsia="en-US" w:bidi="ar-SA"/>
      </w:rPr>
    </w:lvl>
  </w:abstractNum>
  <w:abstractNum w:abstractNumId="0">
    <w:multiLevelType w:val="hybridMultilevel"/>
    <w:lvl w:ilvl="0">
      <w:start w:val="1"/>
      <w:numFmt w:val="decimal"/>
      <w:lvlText w:val="%1"/>
      <w:lvlJc w:val="left"/>
      <w:pPr>
        <w:ind w:left="2119" w:hanging="720"/>
        <w:jc w:val="left"/>
      </w:pPr>
      <w:rPr>
        <w:rFonts w:hint="default"/>
        <w:lang w:val="en-US" w:eastAsia="en-US" w:bidi="ar-SA"/>
      </w:rPr>
    </w:lvl>
    <w:lvl w:ilvl="1">
      <w:start w:val="1"/>
      <w:numFmt w:val="decimal"/>
      <w:lvlText w:val="%1.%2"/>
      <w:lvlJc w:val="left"/>
      <w:pPr>
        <w:ind w:left="2119" w:hanging="720"/>
        <w:jc w:val="left"/>
      </w:pPr>
      <w:rPr>
        <w:rFonts w:hint="default" w:ascii="Verdana" w:hAnsi="Verdana" w:eastAsia="Verdana" w:cs="Verdana"/>
        <w:b/>
        <w:bCs/>
        <w:i w:val="0"/>
        <w:iCs w:val="0"/>
        <w:w w:val="99"/>
        <w:sz w:val="20"/>
        <w:szCs w:val="20"/>
        <w:lang w:val="en-US" w:eastAsia="en-US" w:bidi="ar-SA"/>
      </w:rPr>
    </w:lvl>
    <w:lvl w:ilvl="2">
      <w:start w:val="1"/>
      <w:numFmt w:val="upperLetter"/>
      <w:lvlText w:val="%3."/>
      <w:lvlJc w:val="left"/>
      <w:pPr>
        <w:ind w:left="2133" w:hanging="375"/>
        <w:jc w:val="left"/>
      </w:pPr>
      <w:rPr>
        <w:rFonts w:hint="default" w:ascii="Verdana" w:hAnsi="Verdana" w:eastAsia="Verdana" w:cs="Verdana"/>
        <w:b w:val="0"/>
        <w:bCs w:val="0"/>
        <w:i w:val="0"/>
        <w:iCs w:val="0"/>
        <w:w w:val="99"/>
        <w:sz w:val="20"/>
        <w:szCs w:val="20"/>
        <w:lang w:val="en-US" w:eastAsia="en-US" w:bidi="ar-SA"/>
      </w:rPr>
    </w:lvl>
    <w:lvl w:ilvl="3">
      <w:start w:val="1"/>
      <w:numFmt w:val="decimal"/>
      <w:lvlText w:val="%4."/>
      <w:lvlJc w:val="left"/>
      <w:pPr>
        <w:ind w:left="2839" w:hanging="360"/>
        <w:jc w:val="left"/>
      </w:pPr>
      <w:rPr>
        <w:rFonts w:hint="default" w:ascii="Verdana" w:hAnsi="Verdana" w:eastAsia="Verdana" w:cs="Verdana"/>
        <w:b w:val="0"/>
        <w:bCs w:val="0"/>
        <w:i w:val="0"/>
        <w:iCs w:val="0"/>
        <w:w w:val="99"/>
        <w:sz w:val="20"/>
        <w:szCs w:val="20"/>
        <w:lang w:val="en-US" w:eastAsia="en-US" w:bidi="ar-SA"/>
      </w:rPr>
    </w:lvl>
    <w:lvl w:ilvl="4">
      <w:start w:val="0"/>
      <w:numFmt w:val="bullet"/>
      <w:lvlText w:val="•"/>
      <w:lvlJc w:val="left"/>
      <w:pPr>
        <w:ind w:left="4145" w:hanging="360"/>
      </w:pPr>
      <w:rPr>
        <w:rFonts w:hint="default"/>
        <w:lang w:val="en-US" w:eastAsia="en-US" w:bidi="ar-SA"/>
      </w:rPr>
    </w:lvl>
    <w:lvl w:ilvl="5">
      <w:start w:val="0"/>
      <w:numFmt w:val="bullet"/>
      <w:lvlText w:val="•"/>
      <w:lvlJc w:val="left"/>
      <w:pPr>
        <w:ind w:left="5451" w:hanging="360"/>
      </w:pPr>
      <w:rPr>
        <w:rFonts w:hint="default"/>
        <w:lang w:val="en-US" w:eastAsia="en-US" w:bidi="ar-SA"/>
      </w:rPr>
    </w:lvl>
    <w:lvl w:ilvl="6">
      <w:start w:val="0"/>
      <w:numFmt w:val="bullet"/>
      <w:lvlText w:val="•"/>
      <w:lvlJc w:val="left"/>
      <w:pPr>
        <w:ind w:left="6757" w:hanging="360"/>
      </w:pPr>
      <w:rPr>
        <w:rFonts w:hint="default"/>
        <w:lang w:val="en-US" w:eastAsia="en-US" w:bidi="ar-SA"/>
      </w:rPr>
    </w:lvl>
    <w:lvl w:ilvl="7">
      <w:start w:val="0"/>
      <w:numFmt w:val="bullet"/>
      <w:lvlText w:val="•"/>
      <w:lvlJc w:val="left"/>
      <w:pPr>
        <w:ind w:left="8062" w:hanging="360"/>
      </w:pPr>
      <w:rPr>
        <w:rFonts w:hint="default"/>
        <w:lang w:val="en-US" w:eastAsia="en-US" w:bidi="ar-SA"/>
      </w:rPr>
    </w:lvl>
    <w:lvl w:ilvl="8">
      <w:start w:val="0"/>
      <w:numFmt w:val="bullet"/>
      <w:lvlText w:val="•"/>
      <w:lvlJc w:val="left"/>
      <w:pPr>
        <w:ind w:left="9368" w:hanging="360"/>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BodyText" w:type="paragraph">
    <w:name w:val="Body Text"/>
    <w:basedOn w:val="Normal"/>
    <w:uiPriority w:val="1"/>
    <w:qFormat/>
    <w:pPr/>
    <w:rPr>
      <w:rFonts w:ascii="Verdana" w:hAnsi="Verdana" w:eastAsia="Verdana" w:cs="Verdana"/>
      <w:sz w:val="20"/>
      <w:szCs w:val="20"/>
      <w:lang w:val="en-US" w:eastAsia="en-US" w:bidi="ar-SA"/>
    </w:rPr>
  </w:style>
  <w:style w:styleId="Title" w:type="paragraph">
    <w:name w:val="Title"/>
    <w:basedOn w:val="Normal"/>
    <w:uiPriority w:val="1"/>
    <w:qFormat/>
    <w:pPr>
      <w:spacing w:before="20"/>
      <w:ind w:left="13" w:right="13"/>
      <w:jc w:val="center"/>
    </w:pPr>
    <w:rPr>
      <w:rFonts w:ascii="Rockwell" w:hAnsi="Rockwell" w:eastAsia="Rockwell" w:cs="Rockwell"/>
      <w:b/>
      <w:bCs/>
      <w:sz w:val="24"/>
      <w:szCs w:val="24"/>
      <w:lang w:val="en-US" w:eastAsia="en-US" w:bidi="ar-SA"/>
    </w:rPr>
  </w:style>
  <w:style w:styleId="ListParagraph" w:type="paragraph">
    <w:name w:val="List Paragraph"/>
    <w:basedOn w:val="Normal"/>
    <w:uiPriority w:val="1"/>
    <w:qFormat/>
    <w:pPr>
      <w:ind w:left="2150" w:hanging="375"/>
    </w:pPr>
    <w:rPr>
      <w:rFonts w:ascii="Verdana" w:hAnsi="Verdana" w:eastAsia="Verdana" w:cs="Verdan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lspinc.com/"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lsp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Life Science Products, Inc.</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Howard French</dc:creator>
  <dc:title>                                            SECTION # _______________</dc:title>
  <dcterms:created xsi:type="dcterms:W3CDTF">2022-12-11T15:20:17Z</dcterms:created>
  <dcterms:modified xsi:type="dcterms:W3CDTF">2022-12-11T15:20:17Z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2016-09-28T00:00:00Z</vt:filetime>
  </property>
  <property fmtid="{D5CDD505-2E9C-101B-9397-08002B2CF9AE}" pid="3" name="Creator">
    <vt:lpwstr>Acrobat PDFMaker 15 for Word</vt:lpwstr>
  </property>
  <property fmtid="{D5CDD505-2E9C-101B-9397-08002B2CF9AE}" pid="4" name="LastSaved">
    <vt:filetime>2022-12-11T00:00:00Z</vt:filetime>
  </property>
  <property fmtid="{D5CDD505-2E9C-101B-9397-08002B2CF9AE}" pid="5" name="Producer">
    <vt:lpwstr>Adobe PDF Library 15.0</vt:lpwstr>
  </property>
  <property fmtid="{D5CDD505-2E9C-101B-9397-08002B2CF9AE}" pid="6" name="SourceModified">
    <vt:lpwstr>D:20160928161100</vt:lpwstr>
  </property>
</Properties>
</file>